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31" w:rsidRPr="00790731" w:rsidRDefault="00790731" w:rsidP="00393D0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0731">
        <w:rPr>
          <w:rFonts w:ascii="Times New Roman" w:hAnsi="Times New Roman" w:cs="Times New Roman"/>
          <w:sz w:val="28"/>
          <w:szCs w:val="28"/>
        </w:rPr>
        <w:t>ПРОЄКТ</w:t>
      </w:r>
    </w:p>
    <w:p w:rsidR="00790731" w:rsidRPr="00790731" w:rsidRDefault="00790731" w:rsidP="00393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3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90731" w:rsidRDefault="00790731" w:rsidP="00393D0D">
      <w:pPr>
        <w:pStyle w:val="a4"/>
        <w:shd w:val="clear" w:color="auto" w:fill="FFFFFF"/>
        <w:spacing w:before="0" w:beforeAutospacing="0" w:after="0" w:line="276" w:lineRule="auto"/>
        <w:jc w:val="center"/>
        <w:rPr>
          <w:sz w:val="28"/>
          <w:szCs w:val="28"/>
          <w:lang w:val="uk-UA"/>
        </w:rPr>
      </w:pPr>
      <w:proofErr w:type="spellStart"/>
      <w:r w:rsidRPr="00790731">
        <w:rPr>
          <w:sz w:val="28"/>
          <w:szCs w:val="28"/>
        </w:rPr>
        <w:t>Вченої</w:t>
      </w:r>
      <w:proofErr w:type="spellEnd"/>
      <w:r w:rsidRPr="00790731">
        <w:rPr>
          <w:sz w:val="28"/>
          <w:szCs w:val="28"/>
        </w:rPr>
        <w:t xml:space="preserve"> ради </w:t>
      </w:r>
      <w:proofErr w:type="spellStart"/>
      <w:r w:rsidRPr="00790731">
        <w:rPr>
          <w:sz w:val="28"/>
          <w:szCs w:val="28"/>
        </w:rPr>
        <w:t>Харківського</w:t>
      </w:r>
      <w:proofErr w:type="spellEnd"/>
      <w:r w:rsidRPr="00790731">
        <w:rPr>
          <w:sz w:val="28"/>
          <w:szCs w:val="28"/>
        </w:rPr>
        <w:t xml:space="preserve"> </w:t>
      </w:r>
      <w:proofErr w:type="spellStart"/>
      <w:r w:rsidRPr="00790731">
        <w:rPr>
          <w:sz w:val="28"/>
          <w:szCs w:val="28"/>
        </w:rPr>
        <w:t>національного</w:t>
      </w:r>
      <w:proofErr w:type="spellEnd"/>
      <w:r w:rsidRPr="00790731">
        <w:rPr>
          <w:sz w:val="28"/>
          <w:szCs w:val="28"/>
        </w:rPr>
        <w:t xml:space="preserve"> </w:t>
      </w:r>
      <w:proofErr w:type="spellStart"/>
      <w:r w:rsidRPr="00790731">
        <w:rPr>
          <w:sz w:val="28"/>
          <w:szCs w:val="28"/>
        </w:rPr>
        <w:t>університету</w:t>
      </w:r>
      <w:proofErr w:type="spellEnd"/>
      <w:r w:rsidRPr="00790731">
        <w:rPr>
          <w:sz w:val="28"/>
          <w:szCs w:val="28"/>
        </w:rPr>
        <w:t xml:space="preserve"> </w:t>
      </w:r>
      <w:proofErr w:type="spellStart"/>
      <w:r w:rsidRPr="00790731">
        <w:rPr>
          <w:sz w:val="28"/>
          <w:szCs w:val="28"/>
        </w:rPr>
        <w:t>імені</w:t>
      </w:r>
      <w:proofErr w:type="spellEnd"/>
      <w:r w:rsidRPr="00790731">
        <w:rPr>
          <w:sz w:val="28"/>
          <w:szCs w:val="28"/>
        </w:rPr>
        <w:t xml:space="preserve"> В. Н. </w:t>
      </w:r>
      <w:proofErr w:type="spellStart"/>
      <w:r w:rsidRPr="00790731">
        <w:rPr>
          <w:sz w:val="28"/>
          <w:szCs w:val="28"/>
        </w:rPr>
        <w:t>Каразіна</w:t>
      </w:r>
      <w:proofErr w:type="spellEnd"/>
    </w:p>
    <w:p w:rsidR="00790731" w:rsidRPr="00790731" w:rsidRDefault="00790731" w:rsidP="00393D0D">
      <w:pPr>
        <w:pStyle w:val="a4"/>
        <w:shd w:val="clear" w:color="auto" w:fill="FFFFFF"/>
        <w:spacing w:before="0" w:beforeAutospacing="0" w:after="0" w:line="276" w:lineRule="auto"/>
        <w:jc w:val="center"/>
        <w:rPr>
          <w:bCs/>
          <w:sz w:val="28"/>
          <w:szCs w:val="28"/>
          <w:lang w:val="uk-UA"/>
        </w:rPr>
      </w:pPr>
      <w:r w:rsidRPr="00790731">
        <w:rPr>
          <w:sz w:val="28"/>
          <w:szCs w:val="28"/>
          <w:lang w:val="uk-UA"/>
        </w:rPr>
        <w:t xml:space="preserve">з питання: «Про </w:t>
      </w:r>
      <w:r w:rsidR="007A5669">
        <w:rPr>
          <w:sz w:val="28"/>
          <w:szCs w:val="28"/>
          <w:lang w:val="uk-UA"/>
        </w:rPr>
        <w:t xml:space="preserve">затвердження Гендерної Стратегії </w:t>
      </w:r>
      <w:proofErr w:type="spellStart"/>
      <w:r w:rsidR="007A5669" w:rsidRPr="00790731">
        <w:rPr>
          <w:sz w:val="28"/>
          <w:szCs w:val="28"/>
        </w:rPr>
        <w:t>Харківського</w:t>
      </w:r>
      <w:proofErr w:type="spellEnd"/>
      <w:r w:rsidR="007A5669" w:rsidRPr="00790731">
        <w:rPr>
          <w:sz w:val="28"/>
          <w:szCs w:val="28"/>
        </w:rPr>
        <w:t xml:space="preserve"> </w:t>
      </w:r>
      <w:proofErr w:type="spellStart"/>
      <w:r w:rsidR="007A5669" w:rsidRPr="00790731">
        <w:rPr>
          <w:sz w:val="28"/>
          <w:szCs w:val="28"/>
        </w:rPr>
        <w:t>національного</w:t>
      </w:r>
      <w:proofErr w:type="spellEnd"/>
      <w:r w:rsidR="007A5669" w:rsidRPr="00790731">
        <w:rPr>
          <w:sz w:val="28"/>
          <w:szCs w:val="28"/>
        </w:rPr>
        <w:t xml:space="preserve"> </w:t>
      </w:r>
      <w:proofErr w:type="spellStart"/>
      <w:r w:rsidR="007A5669" w:rsidRPr="00790731">
        <w:rPr>
          <w:sz w:val="28"/>
          <w:szCs w:val="28"/>
        </w:rPr>
        <w:t>університету</w:t>
      </w:r>
      <w:proofErr w:type="spellEnd"/>
      <w:r w:rsidR="007A5669" w:rsidRPr="00790731">
        <w:rPr>
          <w:sz w:val="28"/>
          <w:szCs w:val="28"/>
        </w:rPr>
        <w:t xml:space="preserve"> </w:t>
      </w:r>
      <w:proofErr w:type="spellStart"/>
      <w:r w:rsidR="007A5669" w:rsidRPr="00790731">
        <w:rPr>
          <w:sz w:val="28"/>
          <w:szCs w:val="28"/>
        </w:rPr>
        <w:t>імені</w:t>
      </w:r>
      <w:proofErr w:type="spellEnd"/>
      <w:r w:rsidR="007A5669" w:rsidRPr="00790731">
        <w:rPr>
          <w:sz w:val="28"/>
          <w:szCs w:val="28"/>
        </w:rPr>
        <w:t xml:space="preserve"> В. Н. </w:t>
      </w:r>
      <w:proofErr w:type="spellStart"/>
      <w:r w:rsidR="007A5669" w:rsidRPr="00790731">
        <w:rPr>
          <w:sz w:val="28"/>
          <w:szCs w:val="28"/>
        </w:rPr>
        <w:t>Каразіна</w:t>
      </w:r>
      <w:proofErr w:type="spellEnd"/>
      <w:r w:rsidR="007A5669">
        <w:rPr>
          <w:sz w:val="28"/>
          <w:szCs w:val="28"/>
          <w:lang w:val="uk-UA"/>
        </w:rPr>
        <w:t xml:space="preserve"> (2023 – 2033 </w:t>
      </w:r>
      <w:proofErr w:type="spellStart"/>
      <w:r w:rsidR="007A5669">
        <w:rPr>
          <w:sz w:val="28"/>
          <w:szCs w:val="28"/>
          <w:lang w:val="uk-UA"/>
        </w:rPr>
        <w:t>р.р</w:t>
      </w:r>
      <w:proofErr w:type="spellEnd"/>
      <w:r w:rsidR="007A5669">
        <w:rPr>
          <w:sz w:val="28"/>
          <w:szCs w:val="28"/>
          <w:lang w:val="uk-UA"/>
        </w:rPr>
        <w:t>.)</w:t>
      </w:r>
      <w:r w:rsidRPr="00790731">
        <w:rPr>
          <w:bCs/>
          <w:sz w:val="28"/>
          <w:szCs w:val="28"/>
          <w:lang w:val="uk-UA"/>
        </w:rPr>
        <w:t>»</w:t>
      </w:r>
    </w:p>
    <w:p w:rsidR="00790731" w:rsidRPr="007A5669" w:rsidRDefault="00790731" w:rsidP="00393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7A5669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7A5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5669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Pr="007A5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7A566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5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р., протокол №</w:t>
      </w:r>
      <w:r w:rsidR="007A5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566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790731" w:rsidRDefault="00790731" w:rsidP="00393D0D">
      <w:pPr>
        <w:pStyle w:val="2"/>
        <w:spacing w:line="276" w:lineRule="auto"/>
      </w:pPr>
    </w:p>
    <w:p w:rsidR="00FC1DFA" w:rsidRPr="007A5669" w:rsidRDefault="001A0130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A5669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F912A3" w:rsidRPr="007A5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3D0">
        <w:rPr>
          <w:rFonts w:ascii="Times New Roman" w:hAnsi="Times New Roman" w:cs="Times New Roman"/>
          <w:sz w:val="28"/>
          <w:szCs w:val="28"/>
          <w:lang w:val="uk-UA"/>
        </w:rPr>
        <w:t>Уповноваженого з гендерних питань – радника ректора Олени МУРАДЯН</w:t>
      </w:r>
      <w:r w:rsidR="00FC1DFA" w:rsidRPr="007A5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AC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7A5669" w:rsidRPr="007A566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Гендерної Стратегії Харківського національного університету імені В. Н. Каразіна (2023 – 2033 </w:t>
      </w:r>
      <w:proofErr w:type="spellStart"/>
      <w:r w:rsidR="007A5669" w:rsidRPr="007A5669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7A5669" w:rsidRPr="007A5669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FC1DFA" w:rsidRPr="007A5669">
        <w:rPr>
          <w:rFonts w:ascii="Times New Roman" w:hAnsi="Times New Roman" w:cs="Times New Roman"/>
          <w:sz w:val="28"/>
          <w:szCs w:val="28"/>
          <w:lang w:val="uk-UA"/>
        </w:rPr>
        <w:t>, Вчена рада ухвалила:</w:t>
      </w:r>
    </w:p>
    <w:p w:rsidR="003F31E2" w:rsidRPr="00790731" w:rsidRDefault="00090623" w:rsidP="00393D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731">
        <w:rPr>
          <w:rFonts w:ascii="Times New Roman" w:hAnsi="Times New Roman" w:cs="Times New Roman"/>
          <w:sz w:val="28"/>
          <w:szCs w:val="28"/>
          <w:lang w:val="uk-UA"/>
        </w:rPr>
        <w:t>Прийняти до відом</w:t>
      </w:r>
      <w:r w:rsidR="00081A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073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1003D0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Уповноваженого з гендерних питань – радника ректора Олени МУРАДЯН </w:t>
      </w:r>
      <w:r w:rsidRPr="0079073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45926" w:rsidRPr="001003D0" w:rsidRDefault="007A5669" w:rsidP="00393D0D">
      <w:pPr>
        <w:widowControl w:val="0"/>
        <w:numPr>
          <w:ilvl w:val="0"/>
          <w:numId w:val="2"/>
        </w:numPr>
        <w:tabs>
          <w:tab w:val="clear" w:pos="1497"/>
          <w:tab w:val="num" w:pos="851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A5669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Pr="007A5669">
        <w:rPr>
          <w:rFonts w:ascii="Times New Roman" w:hAnsi="Times New Roman" w:cs="Times New Roman"/>
          <w:sz w:val="28"/>
          <w:szCs w:val="28"/>
          <w:lang w:val="uk-UA"/>
        </w:rPr>
        <w:t>Гендерн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A5669">
        <w:rPr>
          <w:rFonts w:ascii="Times New Roman" w:hAnsi="Times New Roman" w:cs="Times New Roman"/>
          <w:sz w:val="28"/>
          <w:szCs w:val="28"/>
          <w:lang w:val="uk-UA"/>
        </w:rPr>
        <w:t xml:space="preserve"> Стратегі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A5669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імені В. Н. Каразіна (2023 – 2033 </w:t>
      </w:r>
      <w:proofErr w:type="spellStart"/>
      <w:r w:rsidRPr="007A5669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7A5669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0731" w:rsidRPr="00790731" w:rsidRDefault="00D56E2F" w:rsidP="00393D0D">
      <w:pPr>
        <w:widowControl w:val="0"/>
        <w:numPr>
          <w:ilvl w:val="0"/>
          <w:numId w:val="2"/>
        </w:numPr>
        <w:tabs>
          <w:tab w:val="clear" w:pos="1497"/>
          <w:tab w:val="num" w:pos="851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Враховувати принципи Гендерної Стратегії в</w:t>
      </w:r>
      <w:r w:rsidR="007A5669">
        <w:rPr>
          <w:rFonts w:ascii="Times New Roman" w:hAnsi="Times New Roman" w:cs="Times New Roman"/>
          <w:sz w:val="28"/>
          <w:szCs w:val="28"/>
          <w:lang w:val="uk-UA"/>
        </w:rPr>
        <w:t xml:space="preserve"> підготовці 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стратегій, нормативно-розпорядчих документ</w:t>
      </w:r>
      <w:r w:rsidR="00081AC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лист</w:t>
      </w:r>
      <w:r w:rsidR="00081AC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план</w:t>
      </w:r>
      <w:r w:rsidR="00081AC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роботи, інших документ</w:t>
      </w:r>
      <w:r w:rsidR="00081ACF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1A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0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проведенні наукових досліджень, освітнього процесу;</w:t>
      </w:r>
    </w:p>
    <w:p w:rsidR="00790731" w:rsidRPr="0094325F" w:rsidRDefault="00790731" w:rsidP="00393D0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Відповідальні: </w:t>
      </w:r>
      <w:r w:rsidR="00D56E2F" w:rsidRPr="0094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проректори, </w:t>
      </w:r>
      <w:r w:rsidRPr="0094325F">
        <w:rPr>
          <w:rFonts w:ascii="Times New Roman" w:hAnsi="Times New Roman" w:cs="Times New Roman"/>
          <w:i/>
          <w:sz w:val="28"/>
          <w:szCs w:val="28"/>
          <w:lang w:val="uk-UA"/>
        </w:rPr>
        <w:t>декани факультетів</w:t>
      </w:r>
      <w:r w:rsidR="00D56E2F" w:rsidRPr="0094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94325F">
        <w:rPr>
          <w:rFonts w:ascii="Times New Roman" w:hAnsi="Times New Roman" w:cs="Times New Roman"/>
          <w:i/>
          <w:sz w:val="28"/>
          <w:szCs w:val="28"/>
          <w:lang w:val="uk-UA"/>
        </w:rPr>
        <w:t>директори ННІ</w:t>
      </w:r>
      <w:r w:rsidR="00D56E2F" w:rsidRPr="0094325F">
        <w:rPr>
          <w:rFonts w:ascii="Times New Roman" w:hAnsi="Times New Roman" w:cs="Times New Roman"/>
          <w:i/>
          <w:sz w:val="28"/>
          <w:szCs w:val="28"/>
          <w:lang w:val="uk-UA"/>
        </w:rPr>
        <w:t>, керівники структурних підрозділів університету</w:t>
      </w:r>
      <w:r w:rsidRPr="0094325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D56E2F" w:rsidRPr="0094325F" w:rsidRDefault="00790731" w:rsidP="00393D0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Термін виконання: </w:t>
      </w:r>
      <w:r w:rsidR="00D56E2F" w:rsidRPr="0094325F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  <w:r w:rsidRPr="0094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</w:p>
    <w:p w:rsidR="00790731" w:rsidRDefault="00D56E2F" w:rsidP="00393D0D">
      <w:pPr>
        <w:pStyle w:val="a3"/>
        <w:widowControl w:val="0"/>
        <w:numPr>
          <w:ilvl w:val="0"/>
          <w:numId w:val="2"/>
        </w:numPr>
        <w:tabs>
          <w:tab w:val="clear" w:pos="1497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E2F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1003D0" w:rsidRPr="001003D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56E2F">
        <w:rPr>
          <w:rFonts w:ascii="Times New Roman" w:hAnsi="Times New Roman" w:cs="Times New Roman"/>
          <w:sz w:val="28"/>
          <w:szCs w:val="28"/>
          <w:lang w:val="uk-UA"/>
        </w:rPr>
        <w:t xml:space="preserve">містити Гендерну Стратегію Харківського національного університету імені В. Н. Каразіна (2023 – 2033 </w:t>
      </w:r>
      <w:proofErr w:type="spellStart"/>
      <w:r w:rsidRPr="00D56E2F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D56E2F">
        <w:rPr>
          <w:rFonts w:ascii="Times New Roman" w:hAnsi="Times New Roman" w:cs="Times New Roman"/>
          <w:sz w:val="28"/>
          <w:szCs w:val="28"/>
          <w:lang w:val="uk-UA"/>
        </w:rPr>
        <w:t>.) на сайті унів</w:t>
      </w:r>
      <w:r w:rsidR="000A25D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56E2F">
        <w:rPr>
          <w:rFonts w:ascii="Times New Roman" w:hAnsi="Times New Roman" w:cs="Times New Roman"/>
          <w:sz w:val="28"/>
          <w:szCs w:val="28"/>
          <w:lang w:val="uk-UA"/>
        </w:rPr>
        <w:t>рсите</w:t>
      </w:r>
      <w:r w:rsidR="001003D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56E2F">
        <w:rPr>
          <w:rFonts w:ascii="Times New Roman" w:hAnsi="Times New Roman" w:cs="Times New Roman"/>
          <w:sz w:val="28"/>
          <w:szCs w:val="28"/>
          <w:lang w:val="uk-UA"/>
        </w:rPr>
        <w:t xml:space="preserve">у в окремому розділі </w:t>
      </w:r>
      <w:r w:rsidRPr="00D56E2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D56E2F">
        <w:rPr>
          <w:rFonts w:ascii="Times New Roman" w:hAnsi="Times New Roman" w:cs="Times New Roman"/>
          <w:sz w:val="28"/>
          <w:szCs w:val="28"/>
          <w:lang w:val="uk-UA"/>
        </w:rPr>
        <w:t>ustainability</w:t>
      </w:r>
      <w:proofErr w:type="spellEnd"/>
      <w:r w:rsidRPr="00D5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6E2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5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3D0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D56E2F">
        <w:rPr>
          <w:rFonts w:ascii="Times New Roman" w:hAnsi="Times New Roman" w:cs="Times New Roman"/>
          <w:sz w:val="28"/>
          <w:szCs w:val="28"/>
          <w:lang w:val="uk-UA"/>
        </w:rPr>
        <w:t>evelopment</w:t>
      </w:r>
      <w:proofErr w:type="spellEnd"/>
      <w:r w:rsidR="001003D0" w:rsidRPr="001003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03D0" w:rsidRPr="0094325F" w:rsidRDefault="001003D0" w:rsidP="00393D0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Відповідальний: директор Центру </w:t>
      </w:r>
      <w:proofErr w:type="spellStart"/>
      <w:r w:rsidRPr="0094325F">
        <w:rPr>
          <w:rFonts w:ascii="Times New Roman" w:hAnsi="Times New Roman" w:cs="Times New Roman"/>
          <w:i/>
          <w:sz w:val="28"/>
          <w:szCs w:val="28"/>
          <w:lang w:val="uk-UA"/>
        </w:rPr>
        <w:t>зв’язків</w:t>
      </w:r>
      <w:proofErr w:type="spellEnd"/>
      <w:r w:rsidRPr="00943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громадськістю Максим ФОЛОМЄЄВ;</w:t>
      </w:r>
    </w:p>
    <w:p w:rsidR="001003D0" w:rsidRPr="0094325F" w:rsidRDefault="001003D0" w:rsidP="00393D0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325F">
        <w:rPr>
          <w:rFonts w:ascii="Times New Roman" w:hAnsi="Times New Roman" w:cs="Times New Roman"/>
          <w:i/>
          <w:sz w:val="28"/>
          <w:szCs w:val="28"/>
          <w:lang w:val="uk-UA"/>
        </w:rPr>
        <w:t>Термін виконання: до 05.02.2023 р.;</w:t>
      </w:r>
    </w:p>
    <w:p w:rsidR="00A70C82" w:rsidRDefault="001003D0" w:rsidP="00393D0D">
      <w:pPr>
        <w:pStyle w:val="a3"/>
        <w:widowControl w:val="0"/>
        <w:numPr>
          <w:ilvl w:val="0"/>
          <w:numId w:val="2"/>
        </w:numPr>
        <w:tabs>
          <w:tab w:val="clear" w:pos="1497"/>
          <w:tab w:val="num" w:pos="567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план заходів та забезпечити </w:t>
      </w:r>
      <w:r w:rsidR="00A70C82">
        <w:rPr>
          <w:rFonts w:ascii="Times New Roman" w:hAnsi="Times New Roman" w:cs="Times New Roman"/>
          <w:sz w:val="28"/>
          <w:szCs w:val="28"/>
          <w:lang w:val="uk-UA"/>
        </w:rPr>
        <w:t>реалізацію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Гендерної Стратегії</w:t>
      </w:r>
      <w:r w:rsidR="00A70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C82" w:rsidRPr="00D56E2F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національного університету імені В. Н. Каразіна (2023 – 2033 </w:t>
      </w:r>
      <w:proofErr w:type="spellStart"/>
      <w:r w:rsidR="00A70C82" w:rsidRPr="00D56E2F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A70C82" w:rsidRPr="00D56E2F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A70C82" w:rsidRPr="0094325F" w:rsidRDefault="00A70C82" w:rsidP="00393D0D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325F">
        <w:rPr>
          <w:rFonts w:ascii="Times New Roman" w:hAnsi="Times New Roman" w:cs="Times New Roman"/>
          <w:i/>
          <w:sz w:val="28"/>
          <w:szCs w:val="28"/>
          <w:lang w:val="uk-UA"/>
        </w:rPr>
        <w:t>Відповідальні: проректор з науково-педагогічної роботи Анатолій БАБІЧЕВ, Уповноважений з гендерних питань – радник ректора Олена МУРАДЯН, директор Центру позаосвітньої діяльності Тетяна ЧЕРЕДНИЧЕНКО, декани факультетів, директори ННІ, керівники структурних підрозділів університету;</w:t>
      </w:r>
    </w:p>
    <w:p w:rsidR="00393D0D" w:rsidRDefault="00A70C82" w:rsidP="00393D0D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325F">
        <w:rPr>
          <w:rFonts w:ascii="Times New Roman" w:hAnsi="Times New Roman" w:cs="Times New Roman"/>
          <w:i/>
          <w:sz w:val="28"/>
          <w:szCs w:val="28"/>
          <w:lang w:val="uk-UA"/>
        </w:rPr>
        <w:t>Термін виконання: до 01.03.2023 р.</w:t>
      </w:r>
    </w:p>
    <w:p w:rsidR="00393D0D" w:rsidRDefault="00393D0D" w:rsidP="00393D0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393D0D" w:rsidRPr="00B350DB" w:rsidRDefault="00393D0D" w:rsidP="00393D0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ГЕНДЕРНА СТРАТЕГІЯ</w:t>
      </w:r>
    </w:p>
    <w:p w:rsidR="00393D0D" w:rsidRPr="00B350DB" w:rsidRDefault="00393D0D" w:rsidP="00393D0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Харківського національного університету імені В. Н. Каразіна </w:t>
      </w:r>
    </w:p>
    <w:p w:rsidR="00393D0D" w:rsidRDefault="00393D0D" w:rsidP="00393D0D">
      <w:pPr>
        <w:spacing w:after="0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600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(2023-2033</w:t>
      </w: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B350D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93D0D" w:rsidRPr="00B350DB" w:rsidRDefault="00393D0D" w:rsidP="00393D0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3D0D" w:rsidRPr="00B350DB" w:rsidRDefault="00393D0D" w:rsidP="00393D0D">
      <w:pPr>
        <w:numPr>
          <w:ilvl w:val="0"/>
          <w:numId w:val="4"/>
        </w:num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Виклики розвитку сучасної системи освіти потребують постійної та пильної уваги до найбільш гострих проблем та ускладнень, що супроводжують будь-який прогрес. Особливо тих, що ґрунтуються на давньому фундаменті архаїчних стереотипів, ховаються за хибне розуміння традиційності. Досягнення науки, розвиток соціальної свідомості вимагають жорсткіше ставитися до будь-яких форм та проявів дискримінації. Чи не у перше чергу це стосується дискримінації за гендерними ознаками. Харківський національний університет імені В. Н. Каразіна є повноцінним учасником європейського науково-освітнього простору, отже, не може залишатися осторонь гендерної проблематики. Університет є провідником суспільства до простору демократії та рівних можливостей, і впровадження в освіту принципів гендерної рівності задля запобігання дискримінації є важливим соціальним завданням університету. </w:t>
      </w:r>
    </w:p>
    <w:p w:rsidR="00393D0D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цього завдання спрямована Гендерна стратегія Харківського національного університету імені В. Н. Каразіна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-203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Гендерна стратегія). Нею визначено базові принципи, мету, стратегічні цілі, завдання, цільові групи, сфери впровадження гендерного паритету та запобігання гендерній дискримінації.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3D0D" w:rsidRPr="00B350DB" w:rsidRDefault="00393D0D" w:rsidP="00393D0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Основні визначення та терміни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hAnsi="Times New Roman" w:cs="Times New Roman"/>
          <w:sz w:val="28"/>
          <w:szCs w:val="28"/>
          <w:lang w:val="uk-UA"/>
        </w:rPr>
        <w:t>Тлумачення основних визначень й термінів, які використовуються у Гендерній стратегії, скориговане відповідно до виключно університетського простору вживання: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гендерна асиметрія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диспропорція соціокультурних ролей різних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ендерів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різних сферах університетського життя, втілена у асиметрії стандартів, вимог, декларованих очікувань та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приписів від поведінки жінок, чоловіків та інших гендерних груп;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гендерний паритет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врівноважене та раціонально симетричне включення різних гендерних груп до усіх сфер університетського життя;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гендерна дискримінація</w:t>
      </w:r>
      <w:r w:rsidRPr="00B350D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обмеження можливостей і прав, здійснення символічного насильства або надання режиму найбільшого сприяння для осіб </w:t>
      </w:r>
      <w:r w:rsidRPr="00F6004A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їхньої статі, гендерної ідентичності або сексуальної орієнтації;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val="uk-UA"/>
        </w:rPr>
      </w:pPr>
      <w:proofErr w:type="spellStart"/>
      <w:r w:rsidRPr="00B350D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EFF"/>
          <w:lang w:val="uk-UA"/>
        </w:rPr>
        <w:t>сексизм</w:t>
      </w:r>
      <w:proofErr w:type="spellEnd"/>
      <w:r w:rsidRPr="00B350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EFF"/>
          <w:lang w:val="uk-UA"/>
        </w:rPr>
        <w:t xml:space="preserve"> – </w:t>
      </w:r>
      <w:r w:rsidRPr="00B350DB"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val="uk-UA"/>
        </w:rPr>
        <w:t xml:space="preserve">ідеологія й практика (у тому числі мовно-дискурсивна) дискримінації людей за ознакою статі, що базується на уявленні про переваги </w:t>
      </w:r>
      <w:r w:rsidRPr="00B350DB">
        <w:rPr>
          <w:rFonts w:ascii="Times New Roman" w:eastAsia="Times New Roman" w:hAnsi="Times New Roman" w:cs="Times New Roman"/>
          <w:sz w:val="28"/>
          <w:szCs w:val="28"/>
          <w:shd w:val="clear" w:color="auto" w:fill="FFFEFF"/>
          <w:lang w:val="uk-UA"/>
        </w:rPr>
        <w:lastRenderedPageBreak/>
        <w:t>моральних, інтелектуальних, культурних, фізичних та інших якостей однієї статі над іншою;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гендерний підхід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науково обґрунтована орієнтація на досягнення гендерної рівності та утвердження рівних можливостей для носіїв усіх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гендерів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8A23C4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відсутність орієнтації на «особливе призначення» чоловіка чи жінки;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подолання гендерних стереотипів;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гендерна складова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концептуальні елементи та практика запобігання гендерній дискримінації в освітніх програмах, науковій та організаційній діяльності університету;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гендерна чутливість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здатність та націленість сприймати, усвідомлювати та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контрреагувати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будь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прояви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сексизму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, гендерної дискримінації;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гендерні ролі</w:t>
      </w:r>
      <w:r w:rsidRPr="00B350D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– соціальні очікування суспільства від жінок і чоловіків на базі сформованих гендерних стереотипів, а також поведінка у формі мови, манер, жестів тощо;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350D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гендерно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350D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чутлива мова / мовлення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усне чи письмове висловлення, позбавлене андроцентризму,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сексизмів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будь-яких інших дискримінаційних щодо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елементів та властивостей;</w:t>
      </w:r>
    </w:p>
    <w:p w:rsidR="00393D0D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гендерні стереотипи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сформовані культурою узагальнені уявлення (переконання) про те, як поводяться та мають поводитися чоловіки і жінки, а також представники інших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гендерів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3D0D" w:rsidRPr="00B350DB" w:rsidRDefault="00393D0D" w:rsidP="00393D0D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Базові принципи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Принциповою базою формування Гендерної стратегії є кодекс цінностей Харківського національного університету імені В. Н. Каразіна, зокрема цінності демократизму, просвітительства, гуманізму, відкритості та толерантності. Гендерна стратегія базується на:</w:t>
      </w:r>
    </w:p>
    <w:p w:rsidR="00393D0D" w:rsidRPr="00B350DB" w:rsidRDefault="00393D0D" w:rsidP="00393D0D">
      <w:pPr>
        <w:spacing w:after="0"/>
        <w:ind w:left="1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дотриманні демократичних цінностей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егалітарності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(рівності прав і можливостей),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інклюзивності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толерантності, недискримінації; </w:t>
      </w:r>
    </w:p>
    <w:p w:rsidR="00393D0D" w:rsidRPr="00B350DB" w:rsidRDefault="00393D0D" w:rsidP="00393D0D">
      <w:pPr>
        <w:spacing w:after="0"/>
        <w:ind w:left="1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науковому підґрунті 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міждисциплінарних гендерних досліджень;</w:t>
      </w:r>
    </w:p>
    <w:p w:rsidR="00393D0D" w:rsidRPr="00B350DB" w:rsidRDefault="00393D0D" w:rsidP="00393D0D">
      <w:pPr>
        <w:spacing w:after="0"/>
        <w:ind w:left="1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повазі до особистості, 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до унікальності та права на повноцінну самореалізацію в університетському просторі кожної людини, яка належить до університетської спільноти;</w:t>
      </w:r>
    </w:p>
    <w:p w:rsidR="00393D0D" w:rsidRPr="00B350DB" w:rsidRDefault="00393D0D" w:rsidP="00393D0D">
      <w:pPr>
        <w:spacing w:after="0"/>
        <w:ind w:left="1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відкритості та прозорості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 формування Гендерної стратегії, що потребує залучення університетської спільноти до її обговорення та експертизи; </w:t>
      </w:r>
    </w:p>
    <w:p w:rsidR="00393D0D" w:rsidRPr="00B350DB" w:rsidRDefault="00393D0D" w:rsidP="00393D0D">
      <w:pPr>
        <w:spacing w:after="0"/>
        <w:ind w:left="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уявленні про гендерну рівність 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як про одну з головних цілей сталого розвитку.</w:t>
      </w: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3D0D" w:rsidRDefault="00393D0D" w:rsidP="00393D0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3D0D" w:rsidRDefault="00393D0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393D0D" w:rsidRPr="00B350DB" w:rsidRDefault="00393D0D" w:rsidP="00393D0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4. Мета, стратегічні цілі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Гендерної стратегії – визначення шляхів забезпечення гендерної рівності та запобігання дискримінації за гендерної ознакою в усіх сегментах університетського простору.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Задля реалізації головної мети Гендерної стратегії необхідно досягти такі </w:t>
      </w: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стратегічні цілі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93D0D" w:rsidRPr="007260C3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260C3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комплексне втілення до усього корпусу університетської документації принципів гендерної рівності та запобігання дискримінації;</w:t>
      </w:r>
    </w:p>
    <w:p w:rsidR="00393D0D" w:rsidRPr="007260C3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260C3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удосконалення організації та змісту навчально-виховного процесу на засадах гендерної рівності та запобігання дискримінації;</w:t>
      </w:r>
    </w:p>
    <w:p w:rsidR="00393D0D" w:rsidRPr="007260C3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7260C3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консультативного пулу із питань гендерної рівності та запобігання дискримінації з числа представників усіх підгруп університетської спільноти.</w:t>
      </w:r>
    </w:p>
    <w:p w:rsidR="00393D0D" w:rsidRPr="00B350DB" w:rsidRDefault="00393D0D" w:rsidP="00393D0D">
      <w:pPr>
        <w:spacing w:after="0"/>
        <w:ind w:left="70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93D0D" w:rsidRPr="00B350DB" w:rsidRDefault="00393D0D" w:rsidP="00393D0D">
      <w:pPr>
        <w:spacing w:after="0"/>
        <w:ind w:left="44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Завдання Гендерної стратегії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Задля реалізації стратегічних цілей необхідне виконання таких завдань: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гендерної експертизи документаційної бази та інтернет-представництва університету, вироблення експертних оцінок та (за необхідністю) формулювання коректив; зокрема, необхідний аналіз внутрішніх нормативних документів (положень, порядків), що регламентують освітню, виховну, культурну, організаційну, фінансово-господарську діяльність університету;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 гендерного аналізу освітніх програм дисциплін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соціогуманітарного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профілю на предмет механічного відтворення гендерних стереотипів та непрямої трансляції гендерної дискримінації із подальшим виробленням (за необхідністю) рекомендацій щодо коригування програм; 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гендерний аудит лідерських стилів, застосованих керівництвом університету та його підрозділів; розвиток площадки обміну досвідом у вигляді гендерної школи лідерства для керівного персоналу університету та кадрового резерву;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вульгаризації та примітивізації гендерного підходу через його редукцію до жіночих досліджень та феміністичного виміру;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розробка програм факультативних курсів, лекцій,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міжфакультетських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дисциплін, семінарів, майстер-класів, курсів підвищення кваліфікації, кураторських часів, спрямованих на задоволення пізнавальних потреб університетської спільноти щодо гендерної проблематики та на розвиток гендерної компетенції студентів, викладачів, працівників та керівництва університету;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вдосконалення практик уведення до документообігу принципів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чутливого мовлення / мови із орієнтиром на впровадження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стратегій нейтралізації та уникнення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сексизму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розроблення систем регулярного гендерного моніторингу та аудиту всіх напрямків діяльності університету;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схеми та здійснення глибинного аналізу гендерного виміру кадрової політики університету, експертиза кадрового потенціалу університету крізь призму завдання досягнення гендерного паритету;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чутливого освітнього середовища</w:t>
      </w:r>
      <w:r w:rsidRPr="00B350D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всіх факультетах та в усіх інститутах університету із урахуванням їхньої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освітньо-наукової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специфіки;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досліджень щодо сприйняття та рівня задоволеності гендерним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іміджем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університету студентами, викладачами, працівниками університету, а також громадськістю та зовнішніми експертами;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інформаційної та науково-методичної підтримки впровадження гендерного підходу всім установам та підрозділам університету; 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активізація науково-дослідницької роботи в площині теорії та практики гендерних досліджень;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вдосконалення системи наукової комунікації та кооперації щодо гендерних досліджень в університеті, організація регулярних тематичних конференцій із найгостріших питань гендерної проблематики в університетському житті; 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в межах університету окремого функціоналу юридичної, психологічної допомоги жертвам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гендерної дискримінації та 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гендерного насильства; 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розробка положення та плану дії дорадчого органу (напр., </w:t>
      </w:r>
      <w:r w:rsidRPr="00F6004A">
        <w:rPr>
          <w:rFonts w:ascii="Times New Roman" w:eastAsia="Times New Roman" w:hAnsi="Times New Roman" w:cs="Times New Roman"/>
          <w:sz w:val="28"/>
          <w:szCs w:val="28"/>
          <w:lang w:val="uk-UA"/>
        </w:rPr>
        <w:t>Ради гендерного співробітництва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з гендерних питань, що </w:t>
      </w:r>
      <w:proofErr w:type="spellStart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складатиметься</w:t>
      </w:r>
      <w:proofErr w:type="spellEnd"/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числа представників усіх університетських груп – студентів, викладачів, працівників, адміністрації; залучення університетських науковців та спеціалістів професійних спілок до співпраці із майбутнім органом; 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окремої експертно-дослідної програми гендерного аудиту соціального простору університетських гуртожитків.</w:t>
      </w:r>
    </w:p>
    <w:p w:rsidR="00393D0D" w:rsidRDefault="00393D0D" w:rsidP="00393D0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3D0D" w:rsidRPr="00B350DB" w:rsidRDefault="00393D0D" w:rsidP="00393D0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B350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Цільові групи та сфери впровадження</w:t>
      </w:r>
    </w:p>
    <w:p w:rsidR="00393D0D" w:rsidRPr="00B350DB" w:rsidRDefault="00393D0D" w:rsidP="00393D0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Цільовими групами впровадження Гендерної стратегії є всі сегменти університетської спільноти, а саме: студенти денного та заочного відділень усіх факультетів та спеціальностей; науково-педагогічні працівники;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допоміжний персонал; адміністрація. Сферами впровадження Гендерної стратегії є всі сфери університетської діяльності, а саме: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наукова діяльність, </w:t>
      </w:r>
      <w:r w:rsidRPr="00B350D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освітньо-виховна діяльність, культурна діяльність, організаційна діяльність, фінансово-господарська діяльність, інформаційна діяльність. </w:t>
      </w:r>
    </w:p>
    <w:p w:rsidR="00393D0D" w:rsidRDefault="00393D0D" w:rsidP="00393D0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393D0D" w:rsidSect="009432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0F6E"/>
    <w:multiLevelType w:val="hybridMultilevel"/>
    <w:tmpl w:val="8F6808CA"/>
    <w:lvl w:ilvl="0" w:tplc="A440BB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437C0"/>
    <w:multiLevelType w:val="hybridMultilevel"/>
    <w:tmpl w:val="24DA28DA"/>
    <w:lvl w:ilvl="0" w:tplc="49D6231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F4701F2"/>
    <w:multiLevelType w:val="hybridMultilevel"/>
    <w:tmpl w:val="ECA29196"/>
    <w:lvl w:ilvl="0" w:tplc="28BABCBC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0541C99"/>
    <w:multiLevelType w:val="hybridMultilevel"/>
    <w:tmpl w:val="07C673C4"/>
    <w:lvl w:ilvl="0" w:tplc="AD38AD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24"/>
    <w:rsid w:val="00050827"/>
    <w:rsid w:val="00081ACF"/>
    <w:rsid w:val="00090623"/>
    <w:rsid w:val="000A25DF"/>
    <w:rsid w:val="001003D0"/>
    <w:rsid w:val="00161336"/>
    <w:rsid w:val="001A0130"/>
    <w:rsid w:val="002463F7"/>
    <w:rsid w:val="00261D2B"/>
    <w:rsid w:val="0029235B"/>
    <w:rsid w:val="002B4076"/>
    <w:rsid w:val="002E46D3"/>
    <w:rsid w:val="00302887"/>
    <w:rsid w:val="00393D0D"/>
    <w:rsid w:val="003D712A"/>
    <w:rsid w:val="003F31E2"/>
    <w:rsid w:val="00490DBB"/>
    <w:rsid w:val="004D4C0E"/>
    <w:rsid w:val="00611797"/>
    <w:rsid w:val="006B1601"/>
    <w:rsid w:val="007447C5"/>
    <w:rsid w:val="00790731"/>
    <w:rsid w:val="007A5669"/>
    <w:rsid w:val="007F3B4B"/>
    <w:rsid w:val="00817924"/>
    <w:rsid w:val="00845926"/>
    <w:rsid w:val="008748A8"/>
    <w:rsid w:val="00920645"/>
    <w:rsid w:val="009342D7"/>
    <w:rsid w:val="0094325F"/>
    <w:rsid w:val="00943B52"/>
    <w:rsid w:val="00A612B1"/>
    <w:rsid w:val="00A70C82"/>
    <w:rsid w:val="00AC7402"/>
    <w:rsid w:val="00B55928"/>
    <w:rsid w:val="00BE20A3"/>
    <w:rsid w:val="00C12382"/>
    <w:rsid w:val="00C37881"/>
    <w:rsid w:val="00CB448F"/>
    <w:rsid w:val="00D56773"/>
    <w:rsid w:val="00D56E2F"/>
    <w:rsid w:val="00DF149A"/>
    <w:rsid w:val="00E0484F"/>
    <w:rsid w:val="00E1591C"/>
    <w:rsid w:val="00E24A06"/>
    <w:rsid w:val="00E9735E"/>
    <w:rsid w:val="00EB0649"/>
    <w:rsid w:val="00F21342"/>
    <w:rsid w:val="00F85DD9"/>
    <w:rsid w:val="00F912A3"/>
    <w:rsid w:val="00FC1DFA"/>
    <w:rsid w:val="00F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EDA52-0DA9-401D-9EFE-D1587BFF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24"/>
    <w:pPr>
      <w:ind w:left="720"/>
      <w:contextualSpacing/>
    </w:pPr>
  </w:style>
  <w:style w:type="paragraph" w:styleId="a4">
    <w:name w:val="Normal (Web)"/>
    <w:basedOn w:val="a"/>
    <w:semiHidden/>
    <w:rsid w:val="00FC1D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FC1DF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FC1DF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4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7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90731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6782</Words>
  <Characters>3866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2021-12-28T15:07:00Z</cp:lastPrinted>
  <dcterms:created xsi:type="dcterms:W3CDTF">2023-01-18T18:00:00Z</dcterms:created>
  <dcterms:modified xsi:type="dcterms:W3CDTF">2023-01-25T13:18:00Z</dcterms:modified>
</cp:coreProperties>
</file>