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C1290" w14:textId="77777777" w:rsidR="003F36C9" w:rsidRPr="00986B70" w:rsidRDefault="003F36C9" w:rsidP="00551EFC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986B70">
        <w:rPr>
          <w:b/>
          <w:bCs/>
          <w:color w:val="auto"/>
          <w:sz w:val="28"/>
          <w:szCs w:val="28"/>
          <w:lang w:val="uk-UA"/>
        </w:rPr>
        <w:t>ПРОГРАМА РОЗВИТКУ</w:t>
      </w:r>
    </w:p>
    <w:p w14:paraId="4930FE72" w14:textId="77777777" w:rsidR="003F36C9" w:rsidRPr="00986B70" w:rsidRDefault="003F36C9" w:rsidP="00551EFC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986B70">
        <w:rPr>
          <w:b/>
          <w:bCs/>
          <w:color w:val="auto"/>
          <w:sz w:val="28"/>
          <w:szCs w:val="28"/>
          <w:lang w:val="uk-UA"/>
        </w:rPr>
        <w:t>КАФЕДРИ ГІГІЄНИ ТА СОЦІАЛЬНОЇ МЕДИЦИНИ МЕДИЧНОГО ФАКУЛЬТЕТУ ХАРКІВСЬКОГО НАЦІОНАЛЬНОГО УНІВЕРСИТЕТУ імені В.Н. КАРАЗІНА</w:t>
      </w:r>
    </w:p>
    <w:p w14:paraId="779E370C" w14:textId="77777777" w:rsidR="003F36C9" w:rsidRPr="00986B70" w:rsidRDefault="003F36C9" w:rsidP="00551EFC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986B70">
        <w:rPr>
          <w:b/>
          <w:bCs/>
          <w:color w:val="auto"/>
          <w:sz w:val="28"/>
          <w:szCs w:val="28"/>
          <w:lang w:val="uk-UA"/>
        </w:rPr>
        <w:t>на 2024 – 2029 рр.</w:t>
      </w:r>
    </w:p>
    <w:p w14:paraId="0BB2CD2F" w14:textId="47B4F9CB" w:rsidR="003F36C9" w:rsidRPr="00986B70" w:rsidRDefault="003F36C9" w:rsidP="00551EFC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кандидата на посаду завідувача кафедри гігієни та соціальної медицини – доктора медичних наук, ст</w:t>
      </w:r>
      <w:r w:rsidR="00551EFC" w:rsidRPr="00986B70">
        <w:rPr>
          <w:color w:val="auto"/>
          <w:sz w:val="28"/>
          <w:szCs w:val="28"/>
          <w:lang w:val="uk-UA"/>
        </w:rPr>
        <w:t xml:space="preserve">аршого </w:t>
      </w:r>
      <w:r w:rsidRPr="00986B70">
        <w:rPr>
          <w:color w:val="auto"/>
          <w:sz w:val="28"/>
          <w:szCs w:val="28"/>
          <w:lang w:val="uk-UA"/>
        </w:rPr>
        <w:t>наукового співробітника</w:t>
      </w:r>
    </w:p>
    <w:p w14:paraId="6576476F" w14:textId="44EAF4D3" w:rsidR="003F36C9" w:rsidRPr="00986B70" w:rsidRDefault="003F36C9" w:rsidP="00551EFC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proofErr w:type="spellStart"/>
      <w:r w:rsidRPr="00986B70">
        <w:rPr>
          <w:b/>
          <w:bCs/>
          <w:color w:val="auto"/>
          <w:sz w:val="28"/>
          <w:szCs w:val="28"/>
          <w:lang w:val="uk-UA"/>
        </w:rPr>
        <w:t>Міхановської</w:t>
      </w:r>
      <w:proofErr w:type="spellEnd"/>
      <w:r w:rsidRPr="00986B70">
        <w:rPr>
          <w:b/>
          <w:bCs/>
          <w:color w:val="auto"/>
          <w:sz w:val="28"/>
          <w:szCs w:val="28"/>
          <w:lang w:val="uk-UA"/>
        </w:rPr>
        <w:t xml:space="preserve"> Наталії Геннадіївни</w:t>
      </w:r>
    </w:p>
    <w:p w14:paraId="04BF1D3F" w14:textId="77777777" w:rsidR="00551EFC" w:rsidRPr="00986B70" w:rsidRDefault="00551EFC" w:rsidP="00551EF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14:paraId="02D1371B" w14:textId="32F70052" w:rsidR="00F0759B" w:rsidRPr="00986B70" w:rsidRDefault="0063789F" w:rsidP="0063789F">
      <w:pPr>
        <w:pStyle w:val="TableParagraph"/>
        <w:ind w:left="0"/>
        <w:jc w:val="both"/>
        <w:rPr>
          <w:sz w:val="28"/>
          <w:szCs w:val="28"/>
        </w:rPr>
      </w:pPr>
      <w:r w:rsidRPr="00986B70">
        <w:rPr>
          <w:sz w:val="28"/>
          <w:szCs w:val="28"/>
        </w:rPr>
        <w:t>На сьогоднішній день унікальність кафедри гігієни та соціальної медицини забезпечується гармонійним поєднанням академічно сталого викладання традиційного гігієнічного напряму в межах профілактичної медицини з новітніми складовими в галузі соціальної медицини</w:t>
      </w:r>
      <w:r w:rsidR="00510055" w:rsidRPr="00986B70">
        <w:rPr>
          <w:sz w:val="28"/>
          <w:szCs w:val="28"/>
        </w:rPr>
        <w:t xml:space="preserve"> на засадах інновацій в навчально-методичній роботі та безперервного оновлення навчального контенту результатами релевантних наукових досліджен</w:t>
      </w:r>
      <w:r w:rsidR="008E2B28" w:rsidRPr="00986B70">
        <w:rPr>
          <w:sz w:val="28"/>
          <w:szCs w:val="28"/>
        </w:rPr>
        <w:t>ь</w:t>
      </w:r>
      <w:r w:rsidR="00510055" w:rsidRPr="00986B70">
        <w:rPr>
          <w:sz w:val="28"/>
          <w:szCs w:val="28"/>
        </w:rPr>
        <w:t>. Реалізація багатовекторності освітніх програм забезпечується високим професіоналізмом науково-педагогічних працівників</w:t>
      </w:r>
      <w:r w:rsidR="008E2B28" w:rsidRPr="00986B70">
        <w:rPr>
          <w:sz w:val="28"/>
          <w:szCs w:val="28"/>
        </w:rPr>
        <w:t xml:space="preserve">, освітньо-професійні характеристики яких з галузі знань 22 «Охорона здоров’я» доповнені здобуттям другого освітнього рівня за спорідненими до сфери організації та управління охороною здоров’я немедичними спеціальностями такими, як:  </w:t>
      </w:r>
      <w:r w:rsidRPr="00986B70">
        <w:rPr>
          <w:sz w:val="28"/>
          <w:szCs w:val="28"/>
        </w:rPr>
        <w:t>інформатик</w:t>
      </w:r>
      <w:r w:rsidR="008E2B28" w:rsidRPr="00986B70">
        <w:rPr>
          <w:sz w:val="28"/>
          <w:szCs w:val="28"/>
        </w:rPr>
        <w:t>а</w:t>
      </w:r>
      <w:r w:rsidRPr="00986B70">
        <w:rPr>
          <w:sz w:val="28"/>
          <w:szCs w:val="28"/>
        </w:rPr>
        <w:t>, менеджмент організацій та адміністрування, державн</w:t>
      </w:r>
      <w:r w:rsidR="008E2B28" w:rsidRPr="00986B70">
        <w:rPr>
          <w:sz w:val="28"/>
          <w:szCs w:val="28"/>
        </w:rPr>
        <w:t>е</w:t>
      </w:r>
      <w:r w:rsidRPr="00986B70">
        <w:rPr>
          <w:sz w:val="28"/>
          <w:szCs w:val="28"/>
        </w:rPr>
        <w:t xml:space="preserve"> управління, міжнародн</w:t>
      </w:r>
      <w:r w:rsidR="008E2B28" w:rsidRPr="00986B70">
        <w:rPr>
          <w:sz w:val="28"/>
          <w:szCs w:val="28"/>
        </w:rPr>
        <w:t>і</w:t>
      </w:r>
      <w:r w:rsidRPr="00986B70">
        <w:rPr>
          <w:sz w:val="28"/>
          <w:szCs w:val="28"/>
        </w:rPr>
        <w:t xml:space="preserve"> економічн</w:t>
      </w:r>
      <w:r w:rsidR="008E2B28" w:rsidRPr="00986B70">
        <w:rPr>
          <w:sz w:val="28"/>
          <w:szCs w:val="28"/>
        </w:rPr>
        <w:t>і</w:t>
      </w:r>
      <w:r w:rsidRPr="00986B70">
        <w:rPr>
          <w:sz w:val="28"/>
          <w:szCs w:val="28"/>
        </w:rPr>
        <w:t xml:space="preserve"> відносин</w:t>
      </w:r>
      <w:r w:rsidR="008E2B28" w:rsidRPr="00986B70">
        <w:rPr>
          <w:sz w:val="28"/>
          <w:szCs w:val="28"/>
        </w:rPr>
        <w:t>и</w:t>
      </w:r>
      <w:r w:rsidRPr="00986B70">
        <w:rPr>
          <w:sz w:val="28"/>
          <w:szCs w:val="28"/>
        </w:rPr>
        <w:t>, правознавств</w:t>
      </w:r>
      <w:r w:rsidR="008E2B28" w:rsidRPr="00986B70">
        <w:rPr>
          <w:sz w:val="28"/>
          <w:szCs w:val="28"/>
        </w:rPr>
        <w:t>о</w:t>
      </w:r>
      <w:r w:rsidR="00D62B39" w:rsidRPr="00986B70">
        <w:rPr>
          <w:sz w:val="28"/>
          <w:szCs w:val="28"/>
        </w:rPr>
        <w:t xml:space="preserve">, </w:t>
      </w:r>
      <w:r w:rsidR="008E2B28" w:rsidRPr="00986B70">
        <w:rPr>
          <w:sz w:val="28"/>
          <w:szCs w:val="28"/>
        </w:rPr>
        <w:t xml:space="preserve">психологія. </w:t>
      </w:r>
      <w:proofErr w:type="spellStart"/>
      <w:r w:rsidR="00F0759B" w:rsidRPr="00986B70">
        <w:rPr>
          <w:sz w:val="28"/>
          <w:szCs w:val="28"/>
        </w:rPr>
        <w:t>М</w:t>
      </w:r>
      <w:r w:rsidR="0032731B" w:rsidRPr="00986B70">
        <w:rPr>
          <w:sz w:val="28"/>
          <w:szCs w:val="28"/>
        </w:rPr>
        <w:t>ультидисциплінарна</w:t>
      </w:r>
      <w:proofErr w:type="spellEnd"/>
      <w:r w:rsidR="0032731B" w:rsidRPr="00986B70">
        <w:rPr>
          <w:sz w:val="28"/>
          <w:szCs w:val="28"/>
        </w:rPr>
        <w:t xml:space="preserve"> </w:t>
      </w:r>
      <w:r w:rsidR="00F0759B" w:rsidRPr="00986B70">
        <w:rPr>
          <w:sz w:val="28"/>
          <w:szCs w:val="28"/>
        </w:rPr>
        <w:t xml:space="preserve">команда науково-педагогічних працівників </w:t>
      </w:r>
      <w:r w:rsidR="006E67FC" w:rsidRPr="00986B70">
        <w:rPr>
          <w:sz w:val="28"/>
          <w:szCs w:val="28"/>
        </w:rPr>
        <w:t xml:space="preserve">кафедри має потужний потенціал з формування фахових компетенцій у здобувачів вищої медичної освіти </w:t>
      </w:r>
      <w:r w:rsidR="001F73AC" w:rsidRPr="00986B70">
        <w:rPr>
          <w:sz w:val="28"/>
          <w:szCs w:val="28"/>
        </w:rPr>
        <w:t xml:space="preserve">з питань </w:t>
      </w:r>
      <w:r w:rsidR="003074FE" w:rsidRPr="00986B70">
        <w:rPr>
          <w:sz w:val="28"/>
          <w:szCs w:val="28"/>
        </w:rPr>
        <w:t xml:space="preserve">профілактики захворювань, промоції здоров’я та покращення якості життя; </w:t>
      </w:r>
      <w:proofErr w:type="spellStart"/>
      <w:r w:rsidR="001F73AC" w:rsidRPr="00986B70">
        <w:rPr>
          <w:sz w:val="28"/>
          <w:szCs w:val="28"/>
        </w:rPr>
        <w:t>діджиталізації</w:t>
      </w:r>
      <w:proofErr w:type="spellEnd"/>
      <w:r w:rsidR="001F73AC" w:rsidRPr="00986B70">
        <w:rPr>
          <w:sz w:val="28"/>
          <w:szCs w:val="28"/>
        </w:rPr>
        <w:t xml:space="preserve"> системи охорони здоров’я</w:t>
      </w:r>
      <w:r w:rsidR="003074FE" w:rsidRPr="00986B70">
        <w:rPr>
          <w:sz w:val="28"/>
          <w:szCs w:val="28"/>
        </w:rPr>
        <w:t>;</w:t>
      </w:r>
      <w:r w:rsidR="001F73AC" w:rsidRPr="00986B70">
        <w:rPr>
          <w:sz w:val="28"/>
          <w:szCs w:val="28"/>
        </w:rPr>
        <w:t xml:space="preserve"> планування та розвитку професійної кар’єри в сфері охорони здоров’я</w:t>
      </w:r>
      <w:r w:rsidR="003074FE" w:rsidRPr="00986B70">
        <w:rPr>
          <w:sz w:val="28"/>
          <w:szCs w:val="28"/>
        </w:rPr>
        <w:t>;</w:t>
      </w:r>
      <w:r w:rsidR="001F73AC" w:rsidRPr="00986B70">
        <w:rPr>
          <w:sz w:val="28"/>
          <w:szCs w:val="28"/>
        </w:rPr>
        <w:t xml:space="preserve"> </w:t>
      </w:r>
      <w:r w:rsidR="00CB48D1" w:rsidRPr="00986B70">
        <w:rPr>
          <w:sz w:val="28"/>
          <w:szCs w:val="28"/>
        </w:rPr>
        <w:t xml:space="preserve">ефективної комунікації в системах лікар-пацієнт, медичних командах і </w:t>
      </w:r>
      <w:r w:rsidR="003074FE" w:rsidRPr="00986B70">
        <w:rPr>
          <w:sz w:val="28"/>
          <w:szCs w:val="28"/>
        </w:rPr>
        <w:t xml:space="preserve">мережі </w:t>
      </w:r>
      <w:r w:rsidR="00CB48D1" w:rsidRPr="00986B70">
        <w:rPr>
          <w:sz w:val="28"/>
          <w:szCs w:val="28"/>
        </w:rPr>
        <w:t>заклад</w:t>
      </w:r>
      <w:r w:rsidR="003074FE" w:rsidRPr="00986B70">
        <w:rPr>
          <w:sz w:val="28"/>
          <w:szCs w:val="28"/>
        </w:rPr>
        <w:t>ів</w:t>
      </w:r>
      <w:r w:rsidR="00CB48D1" w:rsidRPr="00986B70">
        <w:rPr>
          <w:sz w:val="28"/>
          <w:szCs w:val="28"/>
        </w:rPr>
        <w:t xml:space="preserve"> охорони здоров’я</w:t>
      </w:r>
      <w:r w:rsidR="003074FE" w:rsidRPr="00986B70">
        <w:rPr>
          <w:sz w:val="28"/>
          <w:szCs w:val="28"/>
        </w:rPr>
        <w:t>; психологічних,</w:t>
      </w:r>
      <w:r w:rsidR="00A6158B" w:rsidRPr="00986B70">
        <w:rPr>
          <w:sz w:val="28"/>
          <w:szCs w:val="28"/>
        </w:rPr>
        <w:t xml:space="preserve"> </w:t>
      </w:r>
      <w:r w:rsidR="00E94921" w:rsidRPr="00986B70">
        <w:rPr>
          <w:sz w:val="28"/>
          <w:szCs w:val="28"/>
        </w:rPr>
        <w:t>інформаційно-комунікаційних,</w:t>
      </w:r>
      <w:r w:rsidR="003074FE" w:rsidRPr="00986B70">
        <w:rPr>
          <w:sz w:val="28"/>
          <w:szCs w:val="28"/>
        </w:rPr>
        <w:t xml:space="preserve"> організаційно-правових і фінансово-економічних аспектах організації та управління</w:t>
      </w:r>
      <w:r w:rsidR="00CB48D1" w:rsidRPr="00986B70">
        <w:rPr>
          <w:sz w:val="28"/>
          <w:szCs w:val="28"/>
        </w:rPr>
        <w:t xml:space="preserve"> </w:t>
      </w:r>
      <w:r w:rsidR="003074FE" w:rsidRPr="00986B70">
        <w:rPr>
          <w:sz w:val="28"/>
          <w:szCs w:val="28"/>
        </w:rPr>
        <w:t>охороною здоров’я.</w:t>
      </w:r>
    </w:p>
    <w:p w14:paraId="0F983BD8" w14:textId="5E3C8AD5" w:rsidR="00D62B39" w:rsidRPr="00986B70" w:rsidRDefault="00D62B39" w:rsidP="0063789F">
      <w:pPr>
        <w:pStyle w:val="TableParagraph"/>
        <w:ind w:left="0"/>
        <w:jc w:val="both"/>
        <w:rPr>
          <w:sz w:val="28"/>
          <w:szCs w:val="28"/>
        </w:rPr>
      </w:pPr>
    </w:p>
    <w:p w14:paraId="28A84123" w14:textId="77074A68" w:rsidR="00E04680" w:rsidRPr="00986B70" w:rsidRDefault="00A6158B" w:rsidP="00551EF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Відповідно до  довгострокової стратегії розвитку медичного факультету </w:t>
      </w:r>
      <w:proofErr w:type="spellStart"/>
      <w:r w:rsidRPr="00986B70">
        <w:rPr>
          <w:color w:val="auto"/>
          <w:sz w:val="28"/>
          <w:szCs w:val="28"/>
          <w:lang w:val="uk-UA"/>
        </w:rPr>
        <w:t>Каразінського</w:t>
      </w:r>
      <w:proofErr w:type="spellEnd"/>
      <w:r w:rsidRPr="00986B70">
        <w:rPr>
          <w:color w:val="auto"/>
          <w:sz w:val="28"/>
          <w:szCs w:val="28"/>
          <w:lang w:val="uk-UA"/>
        </w:rPr>
        <w:t xml:space="preserve"> університету</w:t>
      </w:r>
      <w:r w:rsidRPr="00986B70">
        <w:rPr>
          <w:b/>
          <w:bCs/>
          <w:color w:val="auto"/>
          <w:sz w:val="28"/>
          <w:szCs w:val="28"/>
          <w:lang w:val="uk-UA"/>
        </w:rPr>
        <w:t xml:space="preserve"> м</w:t>
      </w:r>
      <w:r w:rsidR="003F36C9" w:rsidRPr="00986B70">
        <w:rPr>
          <w:b/>
          <w:bCs/>
          <w:color w:val="auto"/>
          <w:sz w:val="28"/>
          <w:szCs w:val="28"/>
          <w:lang w:val="uk-UA"/>
        </w:rPr>
        <w:t xml:space="preserve">етою діяльності кафедри </w:t>
      </w:r>
      <w:r w:rsidR="003F36C9" w:rsidRPr="00986B70">
        <w:rPr>
          <w:color w:val="auto"/>
          <w:sz w:val="28"/>
          <w:szCs w:val="28"/>
          <w:lang w:val="uk-UA"/>
        </w:rPr>
        <w:t>є</w:t>
      </w:r>
      <w:r w:rsidR="0085207E" w:rsidRPr="00986B70">
        <w:rPr>
          <w:color w:val="auto"/>
          <w:sz w:val="28"/>
          <w:szCs w:val="28"/>
          <w:lang w:val="uk-UA"/>
        </w:rPr>
        <w:t xml:space="preserve"> забезпечення високих стандартів якості </w:t>
      </w:r>
      <w:r w:rsidR="00E04680" w:rsidRPr="00986B70">
        <w:rPr>
          <w:color w:val="auto"/>
          <w:sz w:val="28"/>
          <w:szCs w:val="28"/>
          <w:lang w:val="uk-UA"/>
        </w:rPr>
        <w:t>підготовк</w:t>
      </w:r>
      <w:r w:rsidR="0085207E" w:rsidRPr="00986B70">
        <w:rPr>
          <w:color w:val="auto"/>
          <w:sz w:val="28"/>
          <w:szCs w:val="28"/>
          <w:lang w:val="uk-UA"/>
        </w:rPr>
        <w:t xml:space="preserve">и </w:t>
      </w:r>
      <w:r w:rsidR="00E04680" w:rsidRPr="00986B70">
        <w:rPr>
          <w:color w:val="auto"/>
          <w:sz w:val="28"/>
          <w:szCs w:val="28"/>
          <w:lang w:val="uk-UA"/>
        </w:rPr>
        <w:t>висококваліфікованих фахівців сфери охорони здоров’я</w:t>
      </w:r>
      <w:r w:rsidR="0085207E" w:rsidRPr="00986B70">
        <w:rPr>
          <w:color w:val="auto"/>
          <w:sz w:val="28"/>
          <w:szCs w:val="28"/>
          <w:lang w:val="uk-UA"/>
        </w:rPr>
        <w:t xml:space="preserve"> на першому, другому та третьому освітніх рівнях</w:t>
      </w:r>
      <w:r w:rsidR="00E04680" w:rsidRPr="00986B70">
        <w:rPr>
          <w:color w:val="auto"/>
          <w:sz w:val="28"/>
          <w:szCs w:val="28"/>
          <w:lang w:val="uk-UA"/>
        </w:rPr>
        <w:t xml:space="preserve">, здатних ефективно вирішувати питання соціально-гігієнічного моніторингу захворювань і впровадження інноваційних підходів до збереження </w:t>
      </w:r>
      <w:r w:rsidR="0085207E" w:rsidRPr="00986B70">
        <w:rPr>
          <w:color w:val="auto"/>
          <w:sz w:val="28"/>
          <w:szCs w:val="28"/>
          <w:lang w:val="uk-UA"/>
        </w:rPr>
        <w:t>та</w:t>
      </w:r>
      <w:r w:rsidR="00E04680" w:rsidRPr="00986B70">
        <w:rPr>
          <w:color w:val="auto"/>
          <w:sz w:val="28"/>
          <w:szCs w:val="28"/>
          <w:lang w:val="uk-UA"/>
        </w:rPr>
        <w:t xml:space="preserve"> зміцнення здоров’я населення, покращення якості життя та профілактики захворювань в межах своїх посадових обов’язків, а також </w:t>
      </w:r>
      <w:r w:rsidR="0085207E" w:rsidRPr="00986B70">
        <w:rPr>
          <w:color w:val="auto"/>
          <w:sz w:val="28"/>
          <w:szCs w:val="28"/>
          <w:lang w:val="uk-UA"/>
        </w:rPr>
        <w:t>забезпечення безперервного розвитку медичних працівників з питань організації та управління охороною здоров'я, базуючись на інтеграції науки, освіти та практики.</w:t>
      </w:r>
    </w:p>
    <w:p w14:paraId="426E44FE" w14:textId="09250FBA" w:rsidR="00D36DA1" w:rsidRPr="00986B70" w:rsidRDefault="00D36DA1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  <w:r w:rsidRPr="00986B70">
        <w:rPr>
          <w:sz w:val="28"/>
          <w:szCs w:val="28"/>
        </w:rPr>
        <w:br w:type="page"/>
      </w:r>
    </w:p>
    <w:p w14:paraId="7B5A4EB5" w14:textId="720BC6B2" w:rsidR="003F36C9" w:rsidRPr="00986B70" w:rsidRDefault="00D36DA1" w:rsidP="00F0759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986B70">
        <w:rPr>
          <w:b/>
          <w:bCs/>
          <w:color w:val="auto"/>
          <w:sz w:val="28"/>
          <w:szCs w:val="28"/>
          <w:lang w:val="uk-UA"/>
        </w:rPr>
        <w:lastRenderedPageBreak/>
        <w:t>О</w:t>
      </w:r>
      <w:r w:rsidR="003F36C9" w:rsidRPr="00986B70">
        <w:rPr>
          <w:b/>
          <w:bCs/>
          <w:color w:val="auto"/>
          <w:sz w:val="28"/>
          <w:szCs w:val="28"/>
          <w:lang w:val="uk-UA"/>
        </w:rPr>
        <w:t>сновні завдання роботи кафедри відповідно до пріоритетних цілей Стратегії розвитку університету до 2030 року</w:t>
      </w:r>
    </w:p>
    <w:p w14:paraId="4480194B" w14:textId="77777777" w:rsidR="00F0759B" w:rsidRPr="00986B70" w:rsidRDefault="00F0759B" w:rsidP="00F0759B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14:paraId="528A5ECD" w14:textId="29FFCF14" w:rsidR="003F36C9" w:rsidRPr="00986B70" w:rsidRDefault="003F36C9" w:rsidP="00551EF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Робота кафедри </w:t>
      </w:r>
      <w:r w:rsidR="00CA090E" w:rsidRPr="00986B70">
        <w:rPr>
          <w:color w:val="auto"/>
          <w:sz w:val="28"/>
          <w:szCs w:val="28"/>
          <w:lang w:val="uk-UA"/>
        </w:rPr>
        <w:t>гігієни та соціальної медицини</w:t>
      </w:r>
      <w:r w:rsidRPr="00986B70">
        <w:rPr>
          <w:color w:val="auto"/>
          <w:sz w:val="28"/>
          <w:szCs w:val="28"/>
          <w:lang w:val="uk-UA"/>
        </w:rPr>
        <w:t xml:space="preserve"> медичного факультету будується згідно із стратегічними цілями університету і на наступний п’ятирічний період структурується за такими напрямками діяльності:</w:t>
      </w:r>
    </w:p>
    <w:p w14:paraId="757C2856" w14:textId="77777777" w:rsidR="00985348" w:rsidRPr="00986B70" w:rsidRDefault="00985348" w:rsidP="00551EF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2163D1CA" w14:textId="6C7CA840" w:rsidR="003F36C9" w:rsidRPr="00986B70" w:rsidRDefault="007C4DB3" w:rsidP="00551EF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86B70">
        <w:rPr>
          <w:b/>
          <w:bCs/>
          <w:color w:val="auto"/>
          <w:sz w:val="28"/>
          <w:szCs w:val="28"/>
          <w:lang w:val="uk-UA"/>
        </w:rPr>
        <w:t>НАВЧАЛЬНО-МЕТОДИЧНА РОБОТА</w:t>
      </w:r>
    </w:p>
    <w:p w14:paraId="6E3E5934" w14:textId="422289BF" w:rsidR="00A6158B" w:rsidRPr="00986B70" w:rsidRDefault="00A6158B" w:rsidP="00E10A44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підготовка </w:t>
      </w:r>
      <w:r w:rsidR="00256AD7" w:rsidRPr="00986B70">
        <w:rPr>
          <w:color w:val="auto"/>
          <w:sz w:val="28"/>
          <w:szCs w:val="28"/>
          <w:lang w:val="uk-UA"/>
        </w:rPr>
        <w:t xml:space="preserve">за профілем кафедри </w:t>
      </w:r>
      <w:r w:rsidRPr="00986B70">
        <w:rPr>
          <w:color w:val="auto"/>
          <w:sz w:val="28"/>
          <w:szCs w:val="28"/>
          <w:lang w:val="uk-UA"/>
        </w:rPr>
        <w:t>конкурентоспроможних на ринку праці фахівців</w:t>
      </w:r>
      <w:r w:rsidR="00E94921" w:rsidRPr="00986B70">
        <w:rPr>
          <w:color w:val="auto"/>
          <w:sz w:val="28"/>
          <w:szCs w:val="28"/>
          <w:lang w:val="uk-UA"/>
        </w:rPr>
        <w:t xml:space="preserve"> галузі знань 22 «Охорона здоров’я»</w:t>
      </w:r>
      <w:r w:rsidRPr="00986B70">
        <w:rPr>
          <w:color w:val="auto"/>
          <w:sz w:val="28"/>
          <w:szCs w:val="28"/>
          <w:lang w:val="uk-UA"/>
        </w:rPr>
        <w:t xml:space="preserve"> за спеціальн</w:t>
      </w:r>
      <w:r w:rsidR="00E94921" w:rsidRPr="00986B70">
        <w:rPr>
          <w:color w:val="auto"/>
          <w:sz w:val="28"/>
          <w:szCs w:val="28"/>
          <w:lang w:val="uk-UA"/>
        </w:rPr>
        <w:t>остями</w:t>
      </w:r>
      <w:r w:rsidRPr="00986B70">
        <w:rPr>
          <w:color w:val="auto"/>
          <w:sz w:val="28"/>
          <w:szCs w:val="28"/>
          <w:lang w:val="uk-UA"/>
        </w:rPr>
        <w:t xml:space="preserve"> </w:t>
      </w:r>
      <w:r w:rsidR="00E94921" w:rsidRPr="00986B70">
        <w:rPr>
          <w:color w:val="auto"/>
          <w:sz w:val="28"/>
          <w:szCs w:val="28"/>
          <w:lang w:val="uk-UA"/>
        </w:rPr>
        <w:t xml:space="preserve">221 «Стоматологія», </w:t>
      </w:r>
      <w:r w:rsidRPr="00986B70">
        <w:rPr>
          <w:color w:val="auto"/>
          <w:sz w:val="28"/>
          <w:szCs w:val="28"/>
          <w:lang w:val="uk-UA"/>
        </w:rPr>
        <w:t>222 «Медицина»</w:t>
      </w:r>
      <w:r w:rsidR="00E94921" w:rsidRPr="00986B70">
        <w:rPr>
          <w:color w:val="auto"/>
          <w:sz w:val="28"/>
          <w:szCs w:val="28"/>
          <w:lang w:val="uk-UA"/>
        </w:rPr>
        <w:t xml:space="preserve">, </w:t>
      </w:r>
      <w:r w:rsidR="00150AF3" w:rsidRPr="00986B70">
        <w:rPr>
          <w:color w:val="auto"/>
          <w:sz w:val="28"/>
          <w:szCs w:val="28"/>
          <w:lang w:val="uk-UA"/>
        </w:rPr>
        <w:t xml:space="preserve">224 «Технології медичної діагностики та лікування», </w:t>
      </w:r>
      <w:r w:rsidRPr="00986B70">
        <w:rPr>
          <w:color w:val="auto"/>
          <w:sz w:val="28"/>
          <w:szCs w:val="28"/>
          <w:lang w:val="uk-UA"/>
        </w:rPr>
        <w:t>225 «Медична психологія»</w:t>
      </w:r>
      <w:r w:rsidR="00E94921" w:rsidRPr="00986B70">
        <w:rPr>
          <w:color w:val="auto"/>
          <w:sz w:val="28"/>
          <w:szCs w:val="28"/>
          <w:lang w:val="uk-UA"/>
        </w:rPr>
        <w:t xml:space="preserve">, </w:t>
      </w:r>
      <w:r w:rsidRPr="00986B70">
        <w:rPr>
          <w:color w:val="auto"/>
          <w:sz w:val="28"/>
          <w:szCs w:val="28"/>
          <w:lang w:val="uk-UA"/>
        </w:rPr>
        <w:t>227 «Терапія та реабілітація»;</w:t>
      </w:r>
    </w:p>
    <w:p w14:paraId="68F12436" w14:textId="60082828" w:rsidR="00A6158B" w:rsidRPr="00986B70" w:rsidRDefault="00A6158B" w:rsidP="00E10A44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забезпечення всебічної сучасної післядипломної підготовки випускників медичних закладів вищої освіти та </w:t>
      </w:r>
      <w:r w:rsidR="00256AD7" w:rsidRPr="00986B70">
        <w:rPr>
          <w:color w:val="auto"/>
          <w:sz w:val="28"/>
          <w:szCs w:val="28"/>
          <w:lang w:val="uk-UA"/>
        </w:rPr>
        <w:t xml:space="preserve">безперервного професійного розвитку </w:t>
      </w:r>
      <w:r w:rsidRPr="00986B70">
        <w:rPr>
          <w:color w:val="auto"/>
          <w:sz w:val="28"/>
          <w:szCs w:val="28"/>
          <w:lang w:val="uk-UA"/>
        </w:rPr>
        <w:t xml:space="preserve">лікарів </w:t>
      </w:r>
      <w:r w:rsidR="00256AD7" w:rsidRPr="00986B70">
        <w:rPr>
          <w:color w:val="auto"/>
          <w:sz w:val="28"/>
          <w:szCs w:val="28"/>
          <w:lang w:val="uk-UA"/>
        </w:rPr>
        <w:t xml:space="preserve">усіх спеціальностей </w:t>
      </w:r>
      <w:r w:rsidRPr="00986B70">
        <w:rPr>
          <w:color w:val="auto"/>
          <w:sz w:val="28"/>
          <w:szCs w:val="28"/>
          <w:lang w:val="uk-UA"/>
        </w:rPr>
        <w:t>з питань гігієни та соціальної медицини;</w:t>
      </w:r>
    </w:p>
    <w:p w14:paraId="0607236E" w14:textId="0F6F3090" w:rsidR="00A6158B" w:rsidRPr="00986B70" w:rsidRDefault="00A6158B" w:rsidP="00E10A44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розвиток «Школи профілактичної медицини та менеджменту»</w:t>
      </w:r>
      <w:r w:rsidR="00256AD7" w:rsidRPr="00986B70">
        <w:rPr>
          <w:color w:val="auto"/>
          <w:sz w:val="28"/>
          <w:szCs w:val="28"/>
          <w:lang w:val="uk-UA"/>
        </w:rPr>
        <w:t>: організаційн</w:t>
      </w:r>
      <w:r w:rsidR="008048DB" w:rsidRPr="00986B70">
        <w:rPr>
          <w:color w:val="auto"/>
          <w:sz w:val="28"/>
          <w:szCs w:val="28"/>
          <w:lang w:val="uk-UA"/>
        </w:rPr>
        <w:t>е та навчально-</w:t>
      </w:r>
      <w:r w:rsidR="00256AD7" w:rsidRPr="00986B70">
        <w:rPr>
          <w:color w:val="auto"/>
          <w:sz w:val="28"/>
          <w:szCs w:val="28"/>
          <w:lang w:val="uk-UA"/>
        </w:rPr>
        <w:t>методичне</w:t>
      </w:r>
      <w:r w:rsidRPr="00986B70">
        <w:rPr>
          <w:color w:val="auto"/>
          <w:sz w:val="28"/>
          <w:szCs w:val="28"/>
          <w:lang w:val="uk-UA"/>
        </w:rPr>
        <w:t xml:space="preserve"> забезпечення проведення циклів спеціалізації «Організація та управління охороною здоров’я», тематичного удосконалення «Фінансовий менеджмент в закладах охорони здоров’я», «Лідерство в управлінні змінами в закладах охорони здоров’я»,  «Нові парадигми комунікації у закладах охорони здоров’я», майстер-класу «Методика розрахунку вартості медичних послуг на основі </w:t>
      </w:r>
      <w:proofErr w:type="spellStart"/>
      <w:r w:rsidRPr="00986B70">
        <w:rPr>
          <w:color w:val="auto"/>
          <w:sz w:val="28"/>
          <w:szCs w:val="28"/>
          <w:lang w:val="uk-UA"/>
        </w:rPr>
        <w:t>діагностично</w:t>
      </w:r>
      <w:proofErr w:type="spellEnd"/>
      <w:r w:rsidRPr="00986B70">
        <w:rPr>
          <w:color w:val="auto"/>
          <w:sz w:val="28"/>
          <w:szCs w:val="28"/>
          <w:lang w:val="uk-UA"/>
        </w:rPr>
        <w:t>-споріднених груп»,  семінару «</w:t>
      </w:r>
      <w:proofErr w:type="spellStart"/>
      <w:r w:rsidRPr="00986B70">
        <w:rPr>
          <w:color w:val="auto"/>
          <w:sz w:val="28"/>
          <w:szCs w:val="28"/>
          <w:lang w:val="uk-UA"/>
        </w:rPr>
        <w:t>Фандрейзингові</w:t>
      </w:r>
      <w:proofErr w:type="spellEnd"/>
      <w:r w:rsidRPr="00986B70">
        <w:rPr>
          <w:color w:val="auto"/>
          <w:sz w:val="28"/>
          <w:szCs w:val="28"/>
          <w:lang w:val="uk-UA"/>
        </w:rPr>
        <w:t xml:space="preserve"> інструменти залучення додаткових фінансових ресурсів для закладів охорони здоров'я».</w:t>
      </w:r>
    </w:p>
    <w:p w14:paraId="56E5B596" w14:textId="7B26099E" w:rsidR="00DC62F2" w:rsidRPr="00986B70" w:rsidRDefault="00A71ECB" w:rsidP="00922A16">
      <w:pPr>
        <w:pStyle w:val="Default"/>
        <w:numPr>
          <w:ilvl w:val="0"/>
          <w:numId w:val="13"/>
        </w:numPr>
        <w:spacing w:after="16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розробка та оновлення навчально-методичного забезпечення (робочих програм, методичних рекомендацій до практичних, семінарських занять та самостійної роботи здобувачів, бази тестових і ситуаційних завдань для поточного та підсумкового контролю знань і практичних навичок здобувачів) навчальних дисциплін нормативного та вибіркового компонентів освітніх програм українською та англійською мовами  </w:t>
      </w:r>
      <w:r w:rsidR="003F36C9" w:rsidRPr="00986B70">
        <w:rPr>
          <w:color w:val="auto"/>
          <w:sz w:val="28"/>
          <w:szCs w:val="28"/>
          <w:lang w:val="uk-UA"/>
        </w:rPr>
        <w:t xml:space="preserve">згідно зі змінами національної програми підготовки </w:t>
      </w:r>
      <w:r w:rsidRPr="00986B70">
        <w:rPr>
          <w:color w:val="auto"/>
          <w:sz w:val="28"/>
          <w:szCs w:val="28"/>
          <w:lang w:val="uk-UA"/>
        </w:rPr>
        <w:t xml:space="preserve">фахівців  з охорони здоров’я </w:t>
      </w:r>
      <w:r w:rsidR="003F36C9" w:rsidRPr="00986B70">
        <w:rPr>
          <w:color w:val="auto"/>
          <w:sz w:val="28"/>
          <w:szCs w:val="28"/>
          <w:lang w:val="uk-UA"/>
        </w:rPr>
        <w:t xml:space="preserve"> та сучасним надбанням медичної науки, введенням нових стандартів та медико-статистичної документації;</w:t>
      </w:r>
    </w:p>
    <w:p w14:paraId="3567F683" w14:textId="68261C54" w:rsidR="003F36C9" w:rsidRPr="00986B70" w:rsidRDefault="00A71ECB" w:rsidP="00E10A44">
      <w:pPr>
        <w:pStyle w:val="Default"/>
        <w:numPr>
          <w:ilvl w:val="0"/>
          <w:numId w:val="13"/>
        </w:numPr>
        <w:spacing w:after="16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підготовка </w:t>
      </w:r>
      <w:r w:rsidR="003F36C9" w:rsidRPr="00986B70">
        <w:rPr>
          <w:color w:val="auto"/>
          <w:sz w:val="28"/>
          <w:szCs w:val="28"/>
          <w:lang w:val="uk-UA"/>
        </w:rPr>
        <w:t xml:space="preserve">навчальних посібників та інших методичних видань, у </w:t>
      </w:r>
      <w:proofErr w:type="spellStart"/>
      <w:r w:rsidR="003F36C9" w:rsidRPr="00986B70">
        <w:rPr>
          <w:color w:val="auto"/>
          <w:sz w:val="28"/>
          <w:szCs w:val="28"/>
          <w:lang w:val="uk-UA"/>
        </w:rPr>
        <w:t>т.ч</w:t>
      </w:r>
      <w:proofErr w:type="spellEnd"/>
      <w:r w:rsidR="003F36C9" w:rsidRPr="00986B70">
        <w:rPr>
          <w:color w:val="auto"/>
          <w:sz w:val="28"/>
          <w:szCs w:val="28"/>
          <w:lang w:val="uk-UA"/>
        </w:rPr>
        <w:t xml:space="preserve">. з питань підготовки </w:t>
      </w:r>
      <w:r w:rsidRPr="00986B70">
        <w:rPr>
          <w:color w:val="auto"/>
          <w:sz w:val="28"/>
          <w:szCs w:val="28"/>
          <w:lang w:val="uk-UA"/>
        </w:rPr>
        <w:t>здобувачів</w:t>
      </w:r>
      <w:r w:rsidR="003F36C9" w:rsidRPr="00986B70">
        <w:rPr>
          <w:color w:val="auto"/>
          <w:sz w:val="28"/>
          <w:szCs w:val="28"/>
          <w:lang w:val="uk-UA"/>
        </w:rPr>
        <w:t xml:space="preserve"> до ліцензійного інтегрованого</w:t>
      </w:r>
      <w:r w:rsidRPr="00986B70">
        <w:rPr>
          <w:color w:val="auto"/>
          <w:sz w:val="28"/>
          <w:szCs w:val="28"/>
          <w:lang w:val="uk-UA"/>
        </w:rPr>
        <w:t xml:space="preserve"> тестового</w:t>
      </w:r>
      <w:r w:rsidR="003F36C9" w:rsidRPr="00986B70">
        <w:rPr>
          <w:color w:val="auto"/>
          <w:sz w:val="28"/>
          <w:szCs w:val="28"/>
          <w:lang w:val="uk-UA"/>
        </w:rPr>
        <w:t xml:space="preserve"> іспиту «КРОК</w:t>
      </w:r>
      <w:r w:rsidRPr="00986B70">
        <w:rPr>
          <w:color w:val="auto"/>
          <w:sz w:val="28"/>
          <w:szCs w:val="28"/>
          <w:lang w:val="uk-UA"/>
        </w:rPr>
        <w:t xml:space="preserve"> </w:t>
      </w:r>
      <w:r w:rsidR="003F36C9" w:rsidRPr="00986B70">
        <w:rPr>
          <w:color w:val="auto"/>
          <w:sz w:val="28"/>
          <w:szCs w:val="28"/>
          <w:lang w:val="uk-UA"/>
        </w:rPr>
        <w:t>2» за профільними дисциплінами кафедри;</w:t>
      </w:r>
    </w:p>
    <w:p w14:paraId="1919B10A" w14:textId="5759C8F4" w:rsidR="002E7082" w:rsidRPr="00986B70" w:rsidRDefault="002E7082" w:rsidP="00E10A44">
      <w:pPr>
        <w:pStyle w:val="Default"/>
        <w:numPr>
          <w:ilvl w:val="0"/>
          <w:numId w:val="13"/>
        </w:numPr>
        <w:spacing w:after="16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запровадження циклів практичних занять з гігієни та екології, експертизи харчових продуктів на клінічній базі КП «</w:t>
      </w:r>
      <w:proofErr w:type="spellStart"/>
      <w:r w:rsidRPr="00986B70">
        <w:rPr>
          <w:color w:val="auto"/>
          <w:sz w:val="28"/>
          <w:szCs w:val="28"/>
          <w:lang w:val="uk-UA"/>
        </w:rPr>
        <w:t>Санепідсервіс</w:t>
      </w:r>
      <w:proofErr w:type="spellEnd"/>
      <w:r w:rsidRPr="00986B70">
        <w:rPr>
          <w:color w:val="auto"/>
          <w:sz w:val="28"/>
          <w:szCs w:val="28"/>
          <w:lang w:val="uk-UA"/>
        </w:rPr>
        <w:t>»;</w:t>
      </w:r>
    </w:p>
    <w:p w14:paraId="01840179" w14:textId="2028F5F9" w:rsidR="003F36C9" w:rsidRPr="00986B70" w:rsidRDefault="008048DB" w:rsidP="00E10A44">
      <w:pPr>
        <w:pStyle w:val="Default"/>
        <w:numPr>
          <w:ilvl w:val="0"/>
          <w:numId w:val="13"/>
        </w:numPr>
        <w:spacing w:after="16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активізація роботи науково-педагогічних працівників щодо розробки та сертифікації </w:t>
      </w:r>
      <w:r w:rsidR="003F36C9" w:rsidRPr="00986B70">
        <w:rPr>
          <w:color w:val="auto"/>
          <w:sz w:val="28"/>
          <w:szCs w:val="28"/>
          <w:lang w:val="uk-UA"/>
        </w:rPr>
        <w:t>дистанційних курсів</w:t>
      </w:r>
      <w:r w:rsidRPr="00986B70">
        <w:rPr>
          <w:color w:val="auto"/>
          <w:sz w:val="28"/>
          <w:szCs w:val="28"/>
          <w:lang w:val="uk-UA"/>
        </w:rPr>
        <w:t xml:space="preserve"> </w:t>
      </w:r>
      <w:r w:rsidR="003F36C9" w:rsidRPr="00986B70">
        <w:rPr>
          <w:color w:val="auto"/>
          <w:sz w:val="28"/>
          <w:szCs w:val="28"/>
          <w:lang w:val="uk-UA"/>
        </w:rPr>
        <w:t>з дисциплін, що викладаються на кафедрі</w:t>
      </w:r>
      <w:r w:rsidRPr="00986B70">
        <w:rPr>
          <w:color w:val="auto"/>
          <w:sz w:val="28"/>
          <w:szCs w:val="28"/>
          <w:lang w:val="uk-UA"/>
        </w:rPr>
        <w:t xml:space="preserve">, в системі управління навчанням </w:t>
      </w:r>
      <w:r w:rsidRPr="00986B70">
        <w:rPr>
          <w:color w:val="auto"/>
          <w:sz w:val="28"/>
          <w:szCs w:val="28"/>
          <w:lang w:val="en-US"/>
        </w:rPr>
        <w:t>Moodle</w:t>
      </w:r>
      <w:r w:rsidR="003F36C9" w:rsidRPr="00986B70">
        <w:rPr>
          <w:color w:val="auto"/>
          <w:sz w:val="28"/>
          <w:szCs w:val="28"/>
          <w:lang w:val="uk-UA"/>
        </w:rPr>
        <w:t xml:space="preserve">; </w:t>
      </w:r>
    </w:p>
    <w:p w14:paraId="62972B4D" w14:textId="73F4040D" w:rsidR="00641709" w:rsidRPr="00986B70" w:rsidRDefault="00641709" w:rsidP="00E10A44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впровадження в освітній процес сучасних інформаційно-комунікаційних та </w:t>
      </w:r>
      <w:proofErr w:type="spellStart"/>
      <w:r w:rsidRPr="00986B70">
        <w:rPr>
          <w:color w:val="auto"/>
          <w:sz w:val="28"/>
          <w:szCs w:val="28"/>
          <w:lang w:val="uk-UA"/>
        </w:rPr>
        <w:t>симуляційних</w:t>
      </w:r>
      <w:proofErr w:type="spellEnd"/>
      <w:r w:rsidRPr="00986B70">
        <w:rPr>
          <w:color w:val="auto"/>
          <w:sz w:val="28"/>
          <w:szCs w:val="28"/>
          <w:lang w:val="uk-UA"/>
        </w:rPr>
        <w:t xml:space="preserve"> технологій, що сприятиме підвищенню наочності та ступеню засвоєння навчального матеріалу й відпрацювання практичних навичок;</w:t>
      </w:r>
    </w:p>
    <w:p w14:paraId="3AC88472" w14:textId="77777777" w:rsidR="00641709" w:rsidRPr="00986B70" w:rsidRDefault="00641709" w:rsidP="00E10A44">
      <w:pPr>
        <w:pStyle w:val="Default"/>
        <w:numPr>
          <w:ilvl w:val="0"/>
          <w:numId w:val="13"/>
        </w:numPr>
        <w:spacing w:after="14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залучення сучасних методів діагностики рівня знань і сформованості практичних навичок; </w:t>
      </w:r>
    </w:p>
    <w:p w14:paraId="05D2781A" w14:textId="7D0A8E80" w:rsidR="00641709" w:rsidRPr="00986B70" w:rsidRDefault="00641709" w:rsidP="00E10A44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lastRenderedPageBreak/>
        <w:t>формування англомовного освітнього середовища</w:t>
      </w:r>
      <w:r w:rsidR="00423474" w:rsidRPr="00986B70">
        <w:rPr>
          <w:color w:val="auto"/>
          <w:sz w:val="28"/>
          <w:szCs w:val="28"/>
          <w:lang w:val="uk-UA"/>
        </w:rPr>
        <w:t>;</w:t>
      </w:r>
    </w:p>
    <w:p w14:paraId="74171B2D" w14:textId="0EB1E838" w:rsidR="003F36C9" w:rsidRPr="00986B70" w:rsidRDefault="00985348" w:rsidP="00E10A44">
      <w:pPr>
        <w:pStyle w:val="Default"/>
        <w:numPr>
          <w:ilvl w:val="0"/>
          <w:numId w:val="13"/>
        </w:numPr>
        <w:spacing w:after="14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р</w:t>
      </w:r>
      <w:r w:rsidR="003F36C9" w:rsidRPr="00986B70">
        <w:rPr>
          <w:color w:val="auto"/>
          <w:sz w:val="28"/>
          <w:szCs w:val="28"/>
          <w:lang w:val="uk-UA"/>
        </w:rPr>
        <w:t xml:space="preserve">озвиток академічної мобільності та міжнародних комунікацій; </w:t>
      </w:r>
    </w:p>
    <w:p w14:paraId="357A7E91" w14:textId="0D286D9C" w:rsidR="003F36C9" w:rsidRPr="00986B70" w:rsidRDefault="00985348" w:rsidP="00E10A44">
      <w:pPr>
        <w:pStyle w:val="Default"/>
        <w:numPr>
          <w:ilvl w:val="0"/>
          <w:numId w:val="13"/>
        </w:numPr>
        <w:spacing w:after="14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з</w:t>
      </w:r>
      <w:r w:rsidR="003F36C9" w:rsidRPr="00986B70">
        <w:rPr>
          <w:color w:val="auto"/>
          <w:sz w:val="28"/>
          <w:szCs w:val="28"/>
          <w:lang w:val="uk-UA"/>
        </w:rPr>
        <w:t xml:space="preserve">дійснення </w:t>
      </w:r>
      <w:proofErr w:type="spellStart"/>
      <w:r w:rsidR="003F36C9" w:rsidRPr="00986B70">
        <w:rPr>
          <w:color w:val="auto"/>
          <w:sz w:val="28"/>
          <w:szCs w:val="28"/>
          <w:lang w:val="uk-UA"/>
        </w:rPr>
        <w:t>взаємовідвідувань</w:t>
      </w:r>
      <w:proofErr w:type="spellEnd"/>
      <w:r w:rsidR="003F36C9" w:rsidRPr="00986B70">
        <w:rPr>
          <w:color w:val="auto"/>
          <w:sz w:val="28"/>
          <w:szCs w:val="28"/>
          <w:lang w:val="uk-UA"/>
        </w:rPr>
        <w:t xml:space="preserve"> занять, контрольних відвідувань занять, проведення відкритих лекцій, методичних семінарів та круглих столів. </w:t>
      </w:r>
    </w:p>
    <w:p w14:paraId="4206E8B1" w14:textId="77777777" w:rsidR="003F36C9" w:rsidRPr="00986B70" w:rsidRDefault="003F36C9" w:rsidP="00551EF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1E19A838" w14:textId="19F0BDBD" w:rsidR="003F36C9" w:rsidRPr="00986B70" w:rsidRDefault="003F36C9" w:rsidP="00551EF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86B70">
        <w:rPr>
          <w:b/>
          <w:bCs/>
          <w:color w:val="auto"/>
          <w:sz w:val="28"/>
          <w:szCs w:val="28"/>
          <w:lang w:val="uk-UA"/>
        </w:rPr>
        <w:t>НАУКОВ</w:t>
      </w:r>
      <w:r w:rsidR="007C4DB3" w:rsidRPr="00986B70">
        <w:rPr>
          <w:b/>
          <w:bCs/>
          <w:color w:val="auto"/>
          <w:sz w:val="28"/>
          <w:szCs w:val="28"/>
          <w:lang w:val="uk-UA"/>
        </w:rPr>
        <w:t>А РОБОТА</w:t>
      </w:r>
    </w:p>
    <w:p w14:paraId="59571E9F" w14:textId="4D309BE5" w:rsidR="003F36C9" w:rsidRPr="00986B70" w:rsidRDefault="003F36C9" w:rsidP="00E10A44">
      <w:pPr>
        <w:pStyle w:val="Default"/>
        <w:numPr>
          <w:ilvl w:val="0"/>
          <w:numId w:val="14"/>
        </w:numPr>
        <w:spacing w:after="15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Планування НДР «</w:t>
      </w:r>
      <w:r w:rsidR="002C1109" w:rsidRPr="00986B70">
        <w:rPr>
          <w:color w:val="auto"/>
          <w:sz w:val="28"/>
          <w:szCs w:val="28"/>
          <w:lang w:val="uk-UA"/>
        </w:rPr>
        <w:t>Визначення особливостей психосоціального функціонування учнівської молоді в Україні»</w:t>
      </w:r>
      <w:r w:rsidRPr="00986B70">
        <w:rPr>
          <w:color w:val="auto"/>
          <w:sz w:val="28"/>
          <w:szCs w:val="28"/>
          <w:lang w:val="uk-UA"/>
        </w:rPr>
        <w:t xml:space="preserve">; </w:t>
      </w:r>
    </w:p>
    <w:p w14:paraId="7E3E8F07" w14:textId="119CCBE5" w:rsidR="003F36C9" w:rsidRPr="00986B70" w:rsidRDefault="00423474" w:rsidP="00E10A44">
      <w:pPr>
        <w:pStyle w:val="Default"/>
        <w:numPr>
          <w:ilvl w:val="0"/>
          <w:numId w:val="14"/>
        </w:numPr>
        <w:spacing w:after="15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підвищення видимості результатів наукової роботи кафедри на міжнародному рівні шляхом збільшення кількості </w:t>
      </w:r>
      <w:r w:rsidR="003F36C9" w:rsidRPr="00986B70">
        <w:rPr>
          <w:color w:val="auto"/>
          <w:sz w:val="28"/>
          <w:szCs w:val="28"/>
          <w:lang w:val="uk-UA"/>
        </w:rPr>
        <w:t xml:space="preserve">публікацій наукових праць, що індексуються міжнародними </w:t>
      </w:r>
      <w:proofErr w:type="spellStart"/>
      <w:r w:rsidR="003F36C9" w:rsidRPr="00986B70">
        <w:rPr>
          <w:color w:val="auto"/>
          <w:sz w:val="28"/>
          <w:szCs w:val="28"/>
          <w:lang w:val="uk-UA"/>
        </w:rPr>
        <w:t>наукометричними</w:t>
      </w:r>
      <w:proofErr w:type="spellEnd"/>
      <w:r w:rsidR="003F36C9" w:rsidRPr="00986B70">
        <w:rPr>
          <w:color w:val="auto"/>
          <w:sz w:val="28"/>
          <w:szCs w:val="28"/>
          <w:lang w:val="uk-UA"/>
        </w:rPr>
        <w:t xml:space="preserve"> системами </w:t>
      </w:r>
      <w:proofErr w:type="spellStart"/>
      <w:r w:rsidR="003F36C9" w:rsidRPr="00986B70">
        <w:rPr>
          <w:color w:val="auto"/>
          <w:sz w:val="28"/>
          <w:szCs w:val="28"/>
          <w:lang w:val="uk-UA"/>
        </w:rPr>
        <w:t>Web</w:t>
      </w:r>
      <w:proofErr w:type="spellEnd"/>
      <w:r w:rsidR="003F36C9" w:rsidRPr="00986B70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3F36C9" w:rsidRPr="00986B70">
        <w:rPr>
          <w:color w:val="auto"/>
          <w:sz w:val="28"/>
          <w:szCs w:val="28"/>
          <w:lang w:val="uk-UA"/>
        </w:rPr>
        <w:t>of</w:t>
      </w:r>
      <w:proofErr w:type="spellEnd"/>
      <w:r w:rsidR="003F36C9" w:rsidRPr="00986B70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3F36C9" w:rsidRPr="00986B70">
        <w:rPr>
          <w:color w:val="auto"/>
          <w:sz w:val="28"/>
          <w:szCs w:val="28"/>
          <w:lang w:val="uk-UA"/>
        </w:rPr>
        <w:t>Science</w:t>
      </w:r>
      <w:proofErr w:type="spellEnd"/>
      <w:r w:rsidR="003F36C9" w:rsidRPr="00986B70">
        <w:rPr>
          <w:color w:val="auto"/>
          <w:sz w:val="28"/>
          <w:szCs w:val="28"/>
          <w:lang w:val="uk-UA"/>
        </w:rPr>
        <w:t xml:space="preserve"> та SCOPUS; </w:t>
      </w:r>
    </w:p>
    <w:p w14:paraId="50901BB4" w14:textId="77777777" w:rsidR="008C70B6" w:rsidRPr="00986B70" w:rsidRDefault="00985348" w:rsidP="00E10A44">
      <w:pPr>
        <w:pStyle w:val="Default"/>
        <w:numPr>
          <w:ilvl w:val="0"/>
          <w:numId w:val="14"/>
        </w:numPr>
        <w:spacing w:after="15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у</w:t>
      </w:r>
      <w:r w:rsidR="008876B2" w:rsidRPr="00986B70">
        <w:rPr>
          <w:color w:val="auto"/>
          <w:sz w:val="28"/>
          <w:szCs w:val="28"/>
          <w:lang w:val="uk-UA"/>
        </w:rPr>
        <w:t>ч</w:t>
      </w:r>
      <w:r w:rsidR="003F36C9" w:rsidRPr="00986B70">
        <w:rPr>
          <w:color w:val="auto"/>
          <w:sz w:val="28"/>
          <w:szCs w:val="28"/>
          <w:lang w:val="uk-UA"/>
        </w:rPr>
        <w:t xml:space="preserve">асть в організації та проведенні всеукраїнських та міжнародних науково-практичних конференцій, симпозіумів та конгресів; </w:t>
      </w:r>
    </w:p>
    <w:p w14:paraId="030DE789" w14:textId="12292C2B" w:rsidR="00A539DB" w:rsidRPr="00986B70" w:rsidRDefault="00985348" w:rsidP="00E10A44">
      <w:pPr>
        <w:pStyle w:val="Default"/>
        <w:numPr>
          <w:ilvl w:val="0"/>
          <w:numId w:val="14"/>
        </w:numPr>
        <w:spacing w:after="15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у</w:t>
      </w:r>
      <w:r w:rsidR="00A539DB" w:rsidRPr="00986B70">
        <w:rPr>
          <w:color w:val="auto"/>
          <w:sz w:val="28"/>
          <w:szCs w:val="28"/>
          <w:lang w:val="uk-UA"/>
        </w:rPr>
        <w:t>часть у закордонних стажуваннях та конгресах, симпозіумах, конференціях за напрямами «Профілактична медицина», «Громадське здоров’я»</w:t>
      </w:r>
      <w:r w:rsidR="005B6C4C" w:rsidRPr="00986B70">
        <w:rPr>
          <w:color w:val="auto"/>
          <w:sz w:val="28"/>
          <w:szCs w:val="28"/>
          <w:lang w:val="uk-UA"/>
        </w:rPr>
        <w:t>, «Ментальне здоров’я»;</w:t>
      </w:r>
    </w:p>
    <w:p w14:paraId="4778311C" w14:textId="7CC350BC" w:rsidR="003F36C9" w:rsidRPr="00986B70" w:rsidRDefault="007C4DB3" w:rsidP="00E10A44">
      <w:pPr>
        <w:pStyle w:val="Default"/>
        <w:numPr>
          <w:ilvl w:val="0"/>
          <w:numId w:val="14"/>
        </w:numPr>
        <w:spacing w:after="15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інтенсифікація</w:t>
      </w:r>
      <w:r w:rsidR="003F36C9" w:rsidRPr="00986B70">
        <w:rPr>
          <w:color w:val="auto"/>
          <w:sz w:val="28"/>
          <w:szCs w:val="28"/>
          <w:lang w:val="uk-UA"/>
        </w:rPr>
        <w:t xml:space="preserve"> роботи студентського наукового гуртка з напрямків </w:t>
      </w:r>
      <w:r w:rsidR="002C1109" w:rsidRPr="00986B70">
        <w:rPr>
          <w:color w:val="auto"/>
          <w:sz w:val="28"/>
          <w:szCs w:val="28"/>
          <w:lang w:val="uk-UA"/>
        </w:rPr>
        <w:t>«Гігієна та соціальна медицина»</w:t>
      </w:r>
      <w:r w:rsidR="003F36C9" w:rsidRPr="00986B70">
        <w:rPr>
          <w:color w:val="auto"/>
          <w:sz w:val="28"/>
          <w:szCs w:val="28"/>
          <w:lang w:val="uk-UA"/>
        </w:rPr>
        <w:t xml:space="preserve">; </w:t>
      </w:r>
    </w:p>
    <w:p w14:paraId="6900DDCE" w14:textId="3FB36631" w:rsidR="003F36C9" w:rsidRPr="00986B70" w:rsidRDefault="00985348" w:rsidP="00E10A44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р</w:t>
      </w:r>
      <w:r w:rsidR="003F36C9" w:rsidRPr="00986B70">
        <w:rPr>
          <w:color w:val="auto"/>
          <w:sz w:val="28"/>
          <w:szCs w:val="28"/>
          <w:lang w:val="uk-UA"/>
        </w:rPr>
        <w:t>озширення наукової співпраці з кафедрами університету та науково-дослідними закладами</w:t>
      </w:r>
      <w:r w:rsidR="0085207E" w:rsidRPr="00986B70">
        <w:rPr>
          <w:color w:val="auto"/>
          <w:sz w:val="28"/>
          <w:szCs w:val="28"/>
          <w:lang w:val="uk-UA"/>
        </w:rPr>
        <w:t>: у</w:t>
      </w:r>
      <w:r w:rsidR="003F36C9" w:rsidRPr="00986B70">
        <w:rPr>
          <w:color w:val="auto"/>
          <w:sz w:val="28"/>
          <w:szCs w:val="28"/>
          <w:lang w:val="uk-UA"/>
        </w:rPr>
        <w:t xml:space="preserve">часть у підготовці наукових видань, рецензування дисертаційних робіт, авторефератів. </w:t>
      </w:r>
    </w:p>
    <w:p w14:paraId="614A287C" w14:textId="77777777" w:rsidR="003F36C9" w:rsidRPr="00986B70" w:rsidRDefault="003F36C9" w:rsidP="00551EF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75001887" w14:textId="77777777" w:rsidR="003F36C9" w:rsidRPr="00986B70" w:rsidRDefault="00A539DB" w:rsidP="00551EF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86B70">
        <w:rPr>
          <w:b/>
          <w:bCs/>
          <w:color w:val="auto"/>
          <w:sz w:val="28"/>
          <w:szCs w:val="28"/>
          <w:lang w:val="uk-UA"/>
        </w:rPr>
        <w:t>ПРАКТИЧНА</w:t>
      </w:r>
      <w:r w:rsidR="003F36C9" w:rsidRPr="00986B70">
        <w:rPr>
          <w:b/>
          <w:bCs/>
          <w:color w:val="auto"/>
          <w:sz w:val="28"/>
          <w:szCs w:val="28"/>
          <w:lang w:val="uk-UA"/>
        </w:rPr>
        <w:t xml:space="preserve"> РОБОТА </w:t>
      </w:r>
    </w:p>
    <w:p w14:paraId="1FB9DA12" w14:textId="6F42C40F" w:rsidR="003F36C9" w:rsidRPr="00986B70" w:rsidRDefault="00F7104C" w:rsidP="00B77A77">
      <w:pPr>
        <w:pStyle w:val="Default"/>
        <w:numPr>
          <w:ilvl w:val="0"/>
          <w:numId w:val="15"/>
        </w:numPr>
        <w:spacing w:after="14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проведення лабораторних досліджень у сфері забезпечення санітарно-епідемічного благополуччя населення </w:t>
      </w:r>
      <w:r w:rsidR="00B77A77" w:rsidRPr="00986B70">
        <w:rPr>
          <w:color w:val="auto"/>
          <w:sz w:val="28"/>
          <w:szCs w:val="28"/>
          <w:lang w:val="uk-UA"/>
        </w:rPr>
        <w:t xml:space="preserve">з використанням </w:t>
      </w:r>
      <w:r w:rsidR="00A539DB" w:rsidRPr="00986B70">
        <w:rPr>
          <w:color w:val="auto"/>
          <w:sz w:val="28"/>
          <w:szCs w:val="28"/>
          <w:lang w:val="uk-UA"/>
        </w:rPr>
        <w:t xml:space="preserve">новітніх </w:t>
      </w:r>
      <w:proofErr w:type="spellStart"/>
      <w:r w:rsidR="00A539DB" w:rsidRPr="00986B70">
        <w:rPr>
          <w:color w:val="auto"/>
          <w:sz w:val="28"/>
          <w:szCs w:val="28"/>
          <w:lang w:val="uk-UA"/>
        </w:rPr>
        <w:t>методик</w:t>
      </w:r>
      <w:proofErr w:type="spellEnd"/>
      <w:r w:rsidR="00A539DB" w:rsidRPr="00986B70">
        <w:rPr>
          <w:color w:val="auto"/>
          <w:sz w:val="28"/>
          <w:szCs w:val="28"/>
          <w:lang w:val="uk-UA"/>
        </w:rPr>
        <w:t xml:space="preserve"> та </w:t>
      </w:r>
      <w:r w:rsidR="00B77A77" w:rsidRPr="00986B70">
        <w:rPr>
          <w:color w:val="auto"/>
          <w:sz w:val="28"/>
          <w:szCs w:val="28"/>
          <w:lang w:val="uk-UA"/>
        </w:rPr>
        <w:t xml:space="preserve">сучасного матеріально-технічного оснащення лабораторій клінічної бази  </w:t>
      </w:r>
      <w:r w:rsidR="00A539DB" w:rsidRPr="00986B70">
        <w:rPr>
          <w:color w:val="auto"/>
          <w:sz w:val="28"/>
          <w:szCs w:val="28"/>
          <w:lang w:val="uk-UA"/>
        </w:rPr>
        <w:t>КП «</w:t>
      </w:r>
      <w:proofErr w:type="spellStart"/>
      <w:r w:rsidR="00A539DB" w:rsidRPr="00986B70">
        <w:rPr>
          <w:color w:val="auto"/>
          <w:sz w:val="28"/>
          <w:szCs w:val="28"/>
          <w:lang w:val="uk-UA"/>
        </w:rPr>
        <w:t>Санепідсервіс</w:t>
      </w:r>
      <w:proofErr w:type="spellEnd"/>
      <w:r w:rsidR="00A539DB" w:rsidRPr="00986B70">
        <w:rPr>
          <w:color w:val="auto"/>
          <w:sz w:val="28"/>
          <w:szCs w:val="28"/>
          <w:lang w:val="uk-UA"/>
        </w:rPr>
        <w:t>»</w:t>
      </w:r>
      <w:r w:rsidR="00B77A77" w:rsidRPr="00986B70">
        <w:rPr>
          <w:color w:val="auto"/>
          <w:sz w:val="28"/>
          <w:szCs w:val="28"/>
          <w:lang w:val="uk-UA"/>
        </w:rPr>
        <w:t>;</w:t>
      </w:r>
    </w:p>
    <w:p w14:paraId="37EFB516" w14:textId="4B624DEC" w:rsidR="003F36C9" w:rsidRPr="00986B70" w:rsidRDefault="00B77A77" w:rsidP="00E10A44">
      <w:pPr>
        <w:pStyle w:val="Default"/>
        <w:numPr>
          <w:ilvl w:val="0"/>
          <w:numId w:val="15"/>
        </w:numPr>
        <w:spacing w:after="14"/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а</w:t>
      </w:r>
      <w:r w:rsidR="003F36C9" w:rsidRPr="00986B70">
        <w:rPr>
          <w:color w:val="auto"/>
          <w:sz w:val="28"/>
          <w:szCs w:val="28"/>
          <w:lang w:val="uk-UA"/>
        </w:rPr>
        <w:t xml:space="preserve">пробація та впровадження нових методів </w:t>
      </w:r>
      <w:r w:rsidR="008C70B6" w:rsidRPr="00986B70">
        <w:rPr>
          <w:color w:val="auto"/>
          <w:sz w:val="28"/>
          <w:szCs w:val="28"/>
          <w:lang w:val="uk-UA"/>
        </w:rPr>
        <w:t>соціально-гігієнічного моніторингу</w:t>
      </w:r>
      <w:r w:rsidR="00A539DB" w:rsidRPr="00986B70">
        <w:rPr>
          <w:color w:val="auto"/>
          <w:sz w:val="28"/>
          <w:szCs w:val="28"/>
          <w:lang w:val="uk-UA"/>
        </w:rPr>
        <w:t xml:space="preserve"> </w:t>
      </w:r>
      <w:r w:rsidR="003F36C9" w:rsidRPr="00986B70">
        <w:rPr>
          <w:color w:val="auto"/>
          <w:sz w:val="28"/>
          <w:szCs w:val="28"/>
          <w:lang w:val="uk-UA"/>
        </w:rPr>
        <w:t>та профілактичних заходів</w:t>
      </w:r>
      <w:r w:rsidRPr="00986B70">
        <w:rPr>
          <w:color w:val="auto"/>
          <w:sz w:val="28"/>
          <w:szCs w:val="28"/>
          <w:lang w:val="uk-UA"/>
        </w:rPr>
        <w:t>;</w:t>
      </w:r>
      <w:r w:rsidR="003F36C9" w:rsidRPr="00986B70">
        <w:rPr>
          <w:color w:val="auto"/>
          <w:sz w:val="28"/>
          <w:szCs w:val="28"/>
          <w:lang w:val="uk-UA"/>
        </w:rPr>
        <w:t xml:space="preserve"> </w:t>
      </w:r>
    </w:p>
    <w:p w14:paraId="0202F0F3" w14:textId="1D2E73B0" w:rsidR="003F36C9" w:rsidRPr="00986B70" w:rsidRDefault="00B77A77" w:rsidP="00E10A44">
      <w:pPr>
        <w:pStyle w:val="Default"/>
        <w:numPr>
          <w:ilvl w:val="0"/>
          <w:numId w:val="15"/>
        </w:numPr>
        <w:ind w:left="284" w:hanging="284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о</w:t>
      </w:r>
      <w:r w:rsidR="008C70B6" w:rsidRPr="00986B70">
        <w:rPr>
          <w:color w:val="auto"/>
          <w:sz w:val="28"/>
          <w:szCs w:val="28"/>
          <w:lang w:val="uk-UA"/>
        </w:rPr>
        <w:t>рганізація школи здоров’я та п</w:t>
      </w:r>
      <w:r w:rsidR="00DF335E" w:rsidRPr="00986B70">
        <w:rPr>
          <w:color w:val="auto"/>
          <w:sz w:val="28"/>
          <w:szCs w:val="28"/>
          <w:lang w:val="uk-UA"/>
        </w:rPr>
        <w:t>роведення семінарів, тренінгів і лекцій з питань здорового способу життя, харчування, фізичної активності та профілактики захворювань</w:t>
      </w:r>
      <w:r w:rsidR="008C70B6" w:rsidRPr="00986B70">
        <w:rPr>
          <w:color w:val="auto"/>
          <w:sz w:val="28"/>
          <w:szCs w:val="28"/>
          <w:lang w:val="uk-UA"/>
        </w:rPr>
        <w:t xml:space="preserve"> у громаді</w:t>
      </w:r>
      <w:r w:rsidR="00DF335E" w:rsidRPr="00986B70">
        <w:rPr>
          <w:color w:val="auto"/>
          <w:sz w:val="28"/>
          <w:szCs w:val="28"/>
          <w:lang w:val="uk-UA"/>
        </w:rPr>
        <w:t xml:space="preserve">. </w:t>
      </w:r>
    </w:p>
    <w:p w14:paraId="45E25997" w14:textId="77777777" w:rsidR="003F36C9" w:rsidRPr="00986B70" w:rsidRDefault="003F36C9" w:rsidP="00551EF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1793E25B" w14:textId="2B08B9EA" w:rsidR="003F36C9" w:rsidRPr="00986B70" w:rsidRDefault="003F36C9" w:rsidP="00551EF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86B70">
        <w:rPr>
          <w:b/>
          <w:bCs/>
          <w:color w:val="auto"/>
          <w:sz w:val="28"/>
          <w:szCs w:val="28"/>
          <w:lang w:val="uk-UA"/>
        </w:rPr>
        <w:t>ОРГАНІЗАЦІЙН</w:t>
      </w:r>
      <w:r w:rsidR="007C4DB3" w:rsidRPr="00986B70">
        <w:rPr>
          <w:b/>
          <w:bCs/>
          <w:color w:val="auto"/>
          <w:sz w:val="28"/>
          <w:szCs w:val="28"/>
          <w:lang w:val="uk-UA"/>
        </w:rPr>
        <w:t>О-ВИХОВНА</w:t>
      </w:r>
      <w:r w:rsidRPr="00986B70">
        <w:rPr>
          <w:b/>
          <w:bCs/>
          <w:color w:val="auto"/>
          <w:sz w:val="28"/>
          <w:szCs w:val="28"/>
          <w:lang w:val="uk-UA"/>
        </w:rPr>
        <w:t xml:space="preserve"> РОБОТА </w:t>
      </w:r>
    </w:p>
    <w:p w14:paraId="4726964F" w14:textId="434BF320" w:rsidR="001D6FAC" w:rsidRPr="00986B70" w:rsidRDefault="001D6FAC" w:rsidP="00985348">
      <w:pPr>
        <w:pStyle w:val="Default"/>
        <w:numPr>
          <w:ilvl w:val="0"/>
          <w:numId w:val="11"/>
        </w:numPr>
        <w:spacing w:after="38"/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регулярне здійснення </w:t>
      </w:r>
      <w:proofErr w:type="spellStart"/>
      <w:r w:rsidRPr="00986B70">
        <w:rPr>
          <w:color w:val="auto"/>
          <w:sz w:val="28"/>
          <w:szCs w:val="28"/>
          <w:lang w:val="uk-UA"/>
        </w:rPr>
        <w:t>самоаудиту</w:t>
      </w:r>
      <w:proofErr w:type="spellEnd"/>
      <w:r w:rsidRPr="00986B70">
        <w:rPr>
          <w:color w:val="auto"/>
          <w:sz w:val="28"/>
          <w:szCs w:val="28"/>
          <w:lang w:val="uk-UA"/>
        </w:rPr>
        <w:t>, яке забезпечить оцінку ефективності освітніх процесів, дослідницької діяльності та управлінських практик кафедри, з метою підвищення якості освіти та забезпечення відповідності сучасним вимогам та стандартам;</w:t>
      </w:r>
    </w:p>
    <w:p w14:paraId="17D62958" w14:textId="38824BCA" w:rsidR="001D6FAC" w:rsidRPr="00986B70" w:rsidRDefault="001D6FAC" w:rsidP="001D6FAC">
      <w:pPr>
        <w:pStyle w:val="Default"/>
        <w:numPr>
          <w:ilvl w:val="0"/>
          <w:numId w:val="11"/>
        </w:numPr>
        <w:spacing w:after="38"/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у</w:t>
      </w:r>
      <w:r w:rsidR="003F36C9" w:rsidRPr="00986B70">
        <w:rPr>
          <w:color w:val="auto"/>
          <w:sz w:val="28"/>
          <w:szCs w:val="28"/>
          <w:lang w:val="uk-UA"/>
        </w:rPr>
        <w:t>досконалення організації внутрішнього розпорядку роботи кафедри, проведення засідань кафедри</w:t>
      </w:r>
      <w:r w:rsidRPr="00986B70">
        <w:rPr>
          <w:color w:val="auto"/>
          <w:sz w:val="28"/>
          <w:szCs w:val="28"/>
          <w:lang w:val="uk-UA"/>
        </w:rPr>
        <w:t xml:space="preserve"> та зборів трудового колективу кафедри;</w:t>
      </w:r>
      <w:r w:rsidR="00137524" w:rsidRPr="00986B70">
        <w:rPr>
          <w:color w:val="auto"/>
          <w:sz w:val="28"/>
          <w:szCs w:val="28"/>
          <w:lang w:val="uk-UA"/>
        </w:rPr>
        <w:t xml:space="preserve"> </w:t>
      </w:r>
    </w:p>
    <w:p w14:paraId="2EF680B5" w14:textId="66A6D3E5" w:rsidR="00137524" w:rsidRPr="00986B70" w:rsidRDefault="001D6FAC" w:rsidP="00985348">
      <w:pPr>
        <w:pStyle w:val="Default"/>
        <w:numPr>
          <w:ilvl w:val="0"/>
          <w:numId w:val="11"/>
        </w:numPr>
        <w:spacing w:after="38"/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р</w:t>
      </w:r>
      <w:r w:rsidR="003F36C9" w:rsidRPr="00986B70">
        <w:rPr>
          <w:color w:val="auto"/>
          <w:sz w:val="28"/>
          <w:szCs w:val="28"/>
          <w:lang w:val="uk-UA"/>
        </w:rPr>
        <w:t>обота у Вчених радах</w:t>
      </w:r>
      <w:r w:rsidRPr="00986B70">
        <w:rPr>
          <w:color w:val="auto"/>
          <w:sz w:val="28"/>
          <w:szCs w:val="28"/>
          <w:lang w:val="uk-UA"/>
        </w:rPr>
        <w:t>, Зборах трудового колективу</w:t>
      </w:r>
      <w:r w:rsidR="003F36C9" w:rsidRPr="00986B70">
        <w:rPr>
          <w:color w:val="auto"/>
          <w:sz w:val="28"/>
          <w:szCs w:val="28"/>
          <w:lang w:val="uk-UA"/>
        </w:rPr>
        <w:t xml:space="preserve"> університету і медичного факультету</w:t>
      </w:r>
      <w:r w:rsidR="00E10A44" w:rsidRPr="00986B70">
        <w:rPr>
          <w:color w:val="auto"/>
          <w:sz w:val="28"/>
          <w:szCs w:val="28"/>
          <w:lang w:val="uk-UA"/>
        </w:rPr>
        <w:t>;</w:t>
      </w:r>
    </w:p>
    <w:p w14:paraId="58EBB00C" w14:textId="77777777" w:rsidR="009C56F4" w:rsidRPr="00986B70" w:rsidRDefault="001D6FAC" w:rsidP="009C56F4">
      <w:pPr>
        <w:pStyle w:val="Default"/>
        <w:numPr>
          <w:ilvl w:val="0"/>
          <w:numId w:val="11"/>
        </w:numPr>
        <w:spacing w:after="38"/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розвиток педагогічної майстерності науково-педагогічних працівників за рахунок </w:t>
      </w:r>
      <w:proofErr w:type="spellStart"/>
      <w:r w:rsidRPr="00986B70">
        <w:rPr>
          <w:color w:val="auto"/>
          <w:sz w:val="28"/>
          <w:szCs w:val="28"/>
          <w:lang w:val="uk-UA"/>
        </w:rPr>
        <w:t>взаємовідвідувань</w:t>
      </w:r>
      <w:proofErr w:type="spellEnd"/>
      <w:r w:rsidRPr="00986B70">
        <w:rPr>
          <w:color w:val="auto"/>
          <w:sz w:val="28"/>
          <w:szCs w:val="28"/>
          <w:lang w:val="uk-UA"/>
        </w:rPr>
        <w:t xml:space="preserve"> занять, контрольних відвідувань занять </w:t>
      </w:r>
      <w:r w:rsidRPr="00986B70">
        <w:rPr>
          <w:color w:val="auto"/>
          <w:sz w:val="28"/>
          <w:szCs w:val="28"/>
          <w:lang w:val="uk-UA"/>
        </w:rPr>
        <w:lastRenderedPageBreak/>
        <w:t xml:space="preserve">завідуючим кафедрою, проведення </w:t>
      </w:r>
      <w:r w:rsidR="009C56F4" w:rsidRPr="00986B70">
        <w:rPr>
          <w:color w:val="auto"/>
          <w:sz w:val="28"/>
          <w:szCs w:val="28"/>
          <w:lang w:val="uk-UA"/>
        </w:rPr>
        <w:t>відкритих лекцій з подальшим обговоренням на навчально-методичних семінарах кафедри;</w:t>
      </w:r>
    </w:p>
    <w:p w14:paraId="61E2EE0D" w14:textId="79504744" w:rsidR="009C56F4" w:rsidRPr="00986B70" w:rsidRDefault="009C56F4" w:rsidP="009C56F4">
      <w:pPr>
        <w:pStyle w:val="Default"/>
        <w:numPr>
          <w:ilvl w:val="0"/>
          <w:numId w:val="11"/>
        </w:numPr>
        <w:spacing w:after="38"/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сприяння підвищенню </w:t>
      </w:r>
      <w:r w:rsidR="003F36C9" w:rsidRPr="00986B70">
        <w:rPr>
          <w:color w:val="auto"/>
          <w:sz w:val="28"/>
          <w:szCs w:val="28"/>
          <w:lang w:val="uk-UA"/>
        </w:rPr>
        <w:t xml:space="preserve">кваліфікації науково-педагогічних працівників кафедри </w:t>
      </w:r>
      <w:r w:rsidRPr="00986B70">
        <w:rPr>
          <w:color w:val="auto"/>
          <w:sz w:val="28"/>
          <w:szCs w:val="28"/>
          <w:lang w:val="uk-UA"/>
        </w:rPr>
        <w:t>за рахунок програм академічної мобільності та міжнародних комунікацій;</w:t>
      </w:r>
    </w:p>
    <w:p w14:paraId="3EC72626" w14:textId="262F6AC8" w:rsidR="003F36C9" w:rsidRPr="00986B70" w:rsidRDefault="009C56F4" w:rsidP="00985348">
      <w:pPr>
        <w:pStyle w:val="Default"/>
        <w:numPr>
          <w:ilvl w:val="0"/>
          <w:numId w:val="11"/>
        </w:numPr>
        <w:spacing w:after="38"/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с</w:t>
      </w:r>
      <w:r w:rsidR="00AF7844" w:rsidRPr="00986B70">
        <w:rPr>
          <w:color w:val="auto"/>
          <w:sz w:val="28"/>
          <w:szCs w:val="28"/>
          <w:lang w:val="uk-UA"/>
        </w:rPr>
        <w:t xml:space="preserve">творення умов для отримання </w:t>
      </w:r>
      <w:r w:rsidRPr="00986B70">
        <w:rPr>
          <w:color w:val="auto"/>
          <w:sz w:val="28"/>
          <w:szCs w:val="28"/>
          <w:lang w:val="uk-UA"/>
        </w:rPr>
        <w:t xml:space="preserve">науково-педагогічними працівниками </w:t>
      </w:r>
      <w:r w:rsidR="00AF7844" w:rsidRPr="00986B70">
        <w:rPr>
          <w:color w:val="auto"/>
          <w:sz w:val="28"/>
          <w:szCs w:val="28"/>
          <w:lang w:val="uk-UA"/>
        </w:rPr>
        <w:t xml:space="preserve"> кафедри </w:t>
      </w:r>
      <w:r w:rsidRPr="00986B70">
        <w:rPr>
          <w:color w:val="auto"/>
          <w:sz w:val="28"/>
          <w:szCs w:val="28"/>
          <w:lang w:val="uk-UA"/>
        </w:rPr>
        <w:t>міжнародних сертифікатів</w:t>
      </w:r>
      <w:r w:rsidR="00AF7844" w:rsidRPr="00986B70">
        <w:rPr>
          <w:color w:val="auto"/>
          <w:sz w:val="28"/>
          <w:szCs w:val="28"/>
          <w:lang w:val="uk-UA"/>
        </w:rPr>
        <w:t xml:space="preserve"> рівня В2 з англійської мови</w:t>
      </w:r>
      <w:r w:rsidRPr="00986B70">
        <w:rPr>
          <w:color w:val="auto"/>
          <w:sz w:val="28"/>
          <w:szCs w:val="28"/>
          <w:lang w:val="uk-UA"/>
        </w:rPr>
        <w:t>;</w:t>
      </w:r>
    </w:p>
    <w:p w14:paraId="04204570" w14:textId="2769FA40" w:rsidR="00DC62F2" w:rsidRPr="00986B70" w:rsidRDefault="00DC62F2" w:rsidP="00985348">
      <w:pPr>
        <w:pStyle w:val="Default"/>
        <w:numPr>
          <w:ilvl w:val="0"/>
          <w:numId w:val="11"/>
        </w:numPr>
        <w:spacing w:after="38"/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посилення контролю за дотриманням принципів академічної доброчесності;</w:t>
      </w:r>
    </w:p>
    <w:p w14:paraId="131E3D9F" w14:textId="77777777" w:rsidR="00DC62F2" w:rsidRPr="00986B70" w:rsidRDefault="009C56F4" w:rsidP="00DC62F2">
      <w:pPr>
        <w:pStyle w:val="Default"/>
        <w:numPr>
          <w:ilvl w:val="0"/>
          <w:numId w:val="11"/>
        </w:numPr>
        <w:spacing w:after="36"/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а</w:t>
      </w:r>
      <w:r w:rsidR="003F36C9" w:rsidRPr="00986B70">
        <w:rPr>
          <w:color w:val="auto"/>
          <w:sz w:val="28"/>
          <w:szCs w:val="28"/>
          <w:lang w:val="uk-UA"/>
        </w:rPr>
        <w:t>ктивізація взаємодії із студентською молоддю, що спрямована на формування у здобувачів поваги до національних культурних цінностей, історико-культурного надбання і традицій українського народу, виховання у них громадської активної позиції та ініціативності</w:t>
      </w:r>
      <w:r w:rsidR="00E10A44" w:rsidRPr="00986B70">
        <w:rPr>
          <w:color w:val="auto"/>
          <w:sz w:val="28"/>
          <w:szCs w:val="28"/>
          <w:lang w:val="uk-UA"/>
        </w:rPr>
        <w:t>;</w:t>
      </w:r>
    </w:p>
    <w:p w14:paraId="6FAF1DE3" w14:textId="3F93AFF9" w:rsidR="00E10A44" w:rsidRPr="00986B70" w:rsidRDefault="00DC62F2" w:rsidP="00DC62F2">
      <w:pPr>
        <w:pStyle w:val="Default"/>
        <w:numPr>
          <w:ilvl w:val="0"/>
          <w:numId w:val="11"/>
        </w:numPr>
        <w:spacing w:after="36"/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у</w:t>
      </w:r>
      <w:r w:rsidR="003F36C9" w:rsidRPr="00986B70">
        <w:rPr>
          <w:color w:val="auto"/>
          <w:sz w:val="28"/>
          <w:szCs w:val="28"/>
          <w:lang w:val="uk-UA"/>
        </w:rPr>
        <w:t>часть у проведенні</w:t>
      </w:r>
      <w:r w:rsidR="0080530C" w:rsidRPr="00986B70">
        <w:rPr>
          <w:color w:val="auto"/>
          <w:sz w:val="28"/>
          <w:szCs w:val="28"/>
          <w:lang w:val="uk-UA"/>
        </w:rPr>
        <w:t xml:space="preserve"> </w:t>
      </w:r>
      <w:r w:rsidRPr="00986B70">
        <w:rPr>
          <w:color w:val="auto"/>
          <w:sz w:val="28"/>
          <w:szCs w:val="28"/>
          <w:lang w:val="uk-UA"/>
        </w:rPr>
        <w:t xml:space="preserve">профорієнтаційних заходів </w:t>
      </w:r>
      <w:r w:rsidR="0080530C" w:rsidRPr="00986B70">
        <w:rPr>
          <w:color w:val="auto"/>
          <w:sz w:val="28"/>
          <w:szCs w:val="28"/>
          <w:lang w:val="uk-UA"/>
        </w:rPr>
        <w:t>«День відритих дверей»</w:t>
      </w:r>
      <w:r w:rsidR="00E10A44" w:rsidRPr="00986B70">
        <w:rPr>
          <w:color w:val="auto"/>
          <w:sz w:val="28"/>
          <w:szCs w:val="28"/>
          <w:lang w:val="uk-UA"/>
        </w:rPr>
        <w:t>,</w:t>
      </w:r>
      <w:r w:rsidR="0080530C" w:rsidRPr="00986B70">
        <w:rPr>
          <w:color w:val="auto"/>
          <w:sz w:val="28"/>
          <w:szCs w:val="28"/>
          <w:lang w:val="uk-UA"/>
        </w:rPr>
        <w:t xml:space="preserve"> «Тиждень кар’єри</w:t>
      </w:r>
      <w:r w:rsidRPr="00986B70">
        <w:rPr>
          <w:color w:val="auto"/>
          <w:sz w:val="28"/>
          <w:szCs w:val="28"/>
          <w:lang w:val="uk-UA"/>
        </w:rPr>
        <w:t xml:space="preserve">» тощо, </w:t>
      </w:r>
      <w:r w:rsidR="00E10A44" w:rsidRPr="00986B70">
        <w:rPr>
          <w:color w:val="auto"/>
          <w:sz w:val="28"/>
          <w:szCs w:val="28"/>
          <w:lang w:val="uk-UA"/>
        </w:rPr>
        <w:t>з метою забезпечення виконання ліцензійних обсягів</w:t>
      </w:r>
      <w:r w:rsidR="00E83168" w:rsidRPr="00986B70">
        <w:rPr>
          <w:color w:val="auto"/>
          <w:sz w:val="28"/>
          <w:szCs w:val="28"/>
          <w:lang w:val="uk-UA"/>
        </w:rPr>
        <w:t>;</w:t>
      </w:r>
      <w:r w:rsidR="00E10A44" w:rsidRPr="00986B70">
        <w:rPr>
          <w:color w:val="auto"/>
          <w:sz w:val="28"/>
          <w:szCs w:val="28"/>
          <w:lang w:val="uk-UA"/>
        </w:rPr>
        <w:t xml:space="preserve"> </w:t>
      </w:r>
    </w:p>
    <w:p w14:paraId="44292529" w14:textId="73AC1328" w:rsidR="00AF7844" w:rsidRPr="00986B70" w:rsidRDefault="003F04F0" w:rsidP="00985348">
      <w:pPr>
        <w:pStyle w:val="Default"/>
        <w:numPr>
          <w:ilvl w:val="0"/>
          <w:numId w:val="11"/>
        </w:numPr>
        <w:spacing w:after="36"/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сприяння</w:t>
      </w:r>
      <w:r w:rsidR="00AF7844" w:rsidRPr="00986B70">
        <w:rPr>
          <w:color w:val="auto"/>
          <w:sz w:val="28"/>
          <w:szCs w:val="28"/>
          <w:lang w:val="uk-UA"/>
        </w:rPr>
        <w:t xml:space="preserve"> свідомо</w:t>
      </w:r>
      <w:r w:rsidRPr="00986B70">
        <w:rPr>
          <w:color w:val="auto"/>
          <w:sz w:val="28"/>
          <w:szCs w:val="28"/>
          <w:lang w:val="uk-UA"/>
        </w:rPr>
        <w:t>му</w:t>
      </w:r>
      <w:r w:rsidR="00AF7844" w:rsidRPr="00986B70">
        <w:rPr>
          <w:color w:val="auto"/>
          <w:sz w:val="28"/>
          <w:szCs w:val="28"/>
          <w:lang w:val="uk-UA"/>
        </w:rPr>
        <w:t>, мотивовано</w:t>
      </w:r>
      <w:r w:rsidRPr="00986B70">
        <w:rPr>
          <w:color w:val="auto"/>
          <w:sz w:val="28"/>
          <w:szCs w:val="28"/>
          <w:lang w:val="uk-UA"/>
        </w:rPr>
        <w:t>му</w:t>
      </w:r>
      <w:r w:rsidR="00AF7844" w:rsidRPr="00986B70">
        <w:rPr>
          <w:color w:val="auto"/>
          <w:sz w:val="28"/>
          <w:szCs w:val="28"/>
          <w:lang w:val="uk-UA"/>
        </w:rPr>
        <w:t xml:space="preserve"> вибору професії майбутніми абітурієнтами шляхом </w:t>
      </w:r>
      <w:r w:rsidR="00C13BBF" w:rsidRPr="00986B70">
        <w:rPr>
          <w:color w:val="auto"/>
          <w:sz w:val="28"/>
          <w:szCs w:val="28"/>
          <w:lang w:val="uk-UA"/>
        </w:rPr>
        <w:t xml:space="preserve">залучення </w:t>
      </w:r>
      <w:r w:rsidR="00AF7844" w:rsidRPr="00986B70">
        <w:rPr>
          <w:color w:val="auto"/>
          <w:sz w:val="28"/>
          <w:szCs w:val="28"/>
          <w:lang w:val="uk-UA"/>
        </w:rPr>
        <w:t>науково-педагогічних працівників</w:t>
      </w:r>
      <w:r w:rsidR="00C13BBF" w:rsidRPr="00986B70">
        <w:rPr>
          <w:color w:val="auto"/>
          <w:sz w:val="28"/>
          <w:szCs w:val="28"/>
          <w:lang w:val="uk-UA"/>
        </w:rPr>
        <w:t xml:space="preserve"> кафедри до керівництва</w:t>
      </w:r>
      <w:r w:rsidR="00AF7844" w:rsidRPr="00986B70">
        <w:rPr>
          <w:color w:val="auto"/>
          <w:sz w:val="28"/>
          <w:szCs w:val="28"/>
          <w:lang w:val="uk-UA"/>
        </w:rPr>
        <w:t xml:space="preserve"> науково-дослідницьки</w:t>
      </w:r>
      <w:r w:rsidR="00C13BBF" w:rsidRPr="00986B70">
        <w:rPr>
          <w:color w:val="auto"/>
          <w:sz w:val="28"/>
          <w:szCs w:val="28"/>
          <w:lang w:val="uk-UA"/>
        </w:rPr>
        <w:t>ми</w:t>
      </w:r>
      <w:r w:rsidR="00AF7844" w:rsidRPr="00986B70">
        <w:rPr>
          <w:color w:val="auto"/>
          <w:sz w:val="28"/>
          <w:szCs w:val="28"/>
          <w:lang w:val="uk-UA"/>
        </w:rPr>
        <w:t xml:space="preserve"> роб</w:t>
      </w:r>
      <w:r w:rsidR="00C13BBF" w:rsidRPr="00986B70">
        <w:rPr>
          <w:color w:val="auto"/>
          <w:sz w:val="28"/>
          <w:szCs w:val="28"/>
          <w:lang w:val="uk-UA"/>
        </w:rPr>
        <w:t>о</w:t>
      </w:r>
      <w:r w:rsidR="00AF7844" w:rsidRPr="00986B70">
        <w:rPr>
          <w:color w:val="auto"/>
          <w:sz w:val="28"/>
          <w:szCs w:val="28"/>
          <w:lang w:val="uk-UA"/>
        </w:rPr>
        <w:t>т</w:t>
      </w:r>
      <w:r w:rsidR="00C13BBF" w:rsidRPr="00986B70">
        <w:rPr>
          <w:color w:val="auto"/>
          <w:sz w:val="28"/>
          <w:szCs w:val="28"/>
          <w:lang w:val="uk-UA"/>
        </w:rPr>
        <w:t>ами</w:t>
      </w:r>
      <w:r w:rsidR="00AF7844" w:rsidRPr="00986B70">
        <w:rPr>
          <w:color w:val="auto"/>
          <w:sz w:val="28"/>
          <w:szCs w:val="28"/>
          <w:lang w:val="uk-UA"/>
        </w:rPr>
        <w:t xml:space="preserve"> учн</w:t>
      </w:r>
      <w:r w:rsidR="00C13BBF" w:rsidRPr="00986B70">
        <w:rPr>
          <w:color w:val="auto"/>
          <w:sz w:val="28"/>
          <w:szCs w:val="28"/>
          <w:lang w:val="uk-UA"/>
        </w:rPr>
        <w:t>ів-</w:t>
      </w:r>
      <w:r w:rsidR="00AF7844" w:rsidRPr="00986B70">
        <w:rPr>
          <w:color w:val="auto"/>
          <w:sz w:val="28"/>
          <w:szCs w:val="28"/>
          <w:lang w:val="uk-UA"/>
        </w:rPr>
        <w:t>член</w:t>
      </w:r>
      <w:r w:rsidR="00C13BBF" w:rsidRPr="00986B70">
        <w:rPr>
          <w:color w:val="auto"/>
          <w:sz w:val="28"/>
          <w:szCs w:val="28"/>
          <w:lang w:val="uk-UA"/>
        </w:rPr>
        <w:t>ів</w:t>
      </w:r>
      <w:r w:rsidR="00AF7844" w:rsidRPr="00986B70">
        <w:rPr>
          <w:color w:val="auto"/>
          <w:sz w:val="28"/>
          <w:szCs w:val="28"/>
          <w:lang w:val="uk-UA"/>
        </w:rPr>
        <w:t xml:space="preserve"> Малої академії наук </w:t>
      </w:r>
      <w:r w:rsidR="00C13BBF" w:rsidRPr="00986B70">
        <w:rPr>
          <w:color w:val="auto"/>
          <w:sz w:val="28"/>
          <w:szCs w:val="28"/>
          <w:lang w:val="uk-UA"/>
        </w:rPr>
        <w:t>та складу журі профільних секцій  Всеукраїнського конкурсу-захисту науково-дослідницьких робіт учнів-членів Малої академії наук України</w:t>
      </w:r>
      <w:r w:rsidRPr="00986B70">
        <w:rPr>
          <w:color w:val="auto"/>
          <w:sz w:val="28"/>
          <w:szCs w:val="28"/>
          <w:lang w:val="uk-UA"/>
        </w:rPr>
        <w:t>, організації та проведення тематичних конкурсів, турнірів, учнівських олімпіад</w:t>
      </w:r>
      <w:r w:rsidR="00E83168" w:rsidRPr="00986B70">
        <w:rPr>
          <w:color w:val="auto"/>
          <w:sz w:val="28"/>
          <w:szCs w:val="28"/>
          <w:lang w:val="uk-UA"/>
        </w:rPr>
        <w:t>;</w:t>
      </w:r>
    </w:p>
    <w:p w14:paraId="724B564A" w14:textId="664D6A75" w:rsidR="003F36C9" w:rsidRPr="00986B70" w:rsidRDefault="00922A16" w:rsidP="00985348">
      <w:pPr>
        <w:pStyle w:val="Default"/>
        <w:numPr>
          <w:ilvl w:val="0"/>
          <w:numId w:val="11"/>
        </w:numPr>
        <w:spacing w:after="36"/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>створення платформи для взаємодії між здобувачами,</w:t>
      </w:r>
      <w:r w:rsidR="003F36C9" w:rsidRPr="00986B70">
        <w:rPr>
          <w:color w:val="auto"/>
          <w:sz w:val="28"/>
          <w:szCs w:val="28"/>
          <w:lang w:val="uk-UA"/>
        </w:rPr>
        <w:t xml:space="preserve"> випускниками факультету/кафедр</w:t>
      </w:r>
      <w:r w:rsidRPr="00986B70">
        <w:rPr>
          <w:color w:val="auto"/>
          <w:sz w:val="28"/>
          <w:szCs w:val="28"/>
          <w:lang w:val="uk-UA"/>
        </w:rPr>
        <w:t xml:space="preserve">и та </w:t>
      </w:r>
      <w:proofErr w:type="spellStart"/>
      <w:r w:rsidRPr="00986B70">
        <w:rPr>
          <w:color w:val="auto"/>
          <w:sz w:val="28"/>
          <w:szCs w:val="28"/>
          <w:lang w:val="uk-UA"/>
        </w:rPr>
        <w:t>стейкхолдерами</w:t>
      </w:r>
      <w:proofErr w:type="spellEnd"/>
      <w:r w:rsidRPr="00986B70">
        <w:rPr>
          <w:color w:val="auto"/>
          <w:sz w:val="28"/>
          <w:szCs w:val="28"/>
          <w:lang w:val="uk-UA"/>
        </w:rPr>
        <w:t xml:space="preserve">, що сприятиме розвитку професійної кар’єри здобувачів та підвищить </w:t>
      </w:r>
      <w:r w:rsidR="0066504E" w:rsidRPr="00986B70">
        <w:rPr>
          <w:color w:val="auto"/>
          <w:sz w:val="28"/>
          <w:szCs w:val="28"/>
          <w:lang w:val="uk-UA"/>
        </w:rPr>
        <w:t>репутацію кафедри в професійному середовищі</w:t>
      </w:r>
      <w:r w:rsidR="00DC62F2" w:rsidRPr="00986B70">
        <w:rPr>
          <w:color w:val="auto"/>
          <w:sz w:val="28"/>
          <w:szCs w:val="28"/>
          <w:lang w:val="uk-UA"/>
        </w:rPr>
        <w:t>;</w:t>
      </w:r>
      <w:r w:rsidR="003F36C9" w:rsidRPr="00986B70">
        <w:rPr>
          <w:color w:val="auto"/>
          <w:sz w:val="28"/>
          <w:szCs w:val="28"/>
          <w:lang w:val="uk-UA"/>
        </w:rPr>
        <w:t xml:space="preserve"> </w:t>
      </w:r>
    </w:p>
    <w:p w14:paraId="4F3A4ECA" w14:textId="0C665660" w:rsidR="003F36C9" w:rsidRPr="00986B70" w:rsidRDefault="0066504E" w:rsidP="00985348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8"/>
          <w:szCs w:val="28"/>
          <w:lang w:val="uk-UA"/>
        </w:rPr>
      </w:pPr>
      <w:r w:rsidRPr="00986B70">
        <w:rPr>
          <w:color w:val="auto"/>
          <w:sz w:val="28"/>
          <w:szCs w:val="28"/>
          <w:lang w:val="uk-UA"/>
        </w:rPr>
        <w:t xml:space="preserve">стратегічне просування іміджу кафедри через соціальні мережі з метою підвищення </w:t>
      </w:r>
      <w:proofErr w:type="spellStart"/>
      <w:r w:rsidRPr="00986B70">
        <w:rPr>
          <w:color w:val="auto"/>
          <w:sz w:val="28"/>
          <w:szCs w:val="28"/>
          <w:lang w:val="uk-UA"/>
        </w:rPr>
        <w:t>впізнаваності</w:t>
      </w:r>
      <w:proofErr w:type="spellEnd"/>
      <w:r w:rsidRPr="00986B70">
        <w:rPr>
          <w:color w:val="auto"/>
          <w:sz w:val="28"/>
          <w:szCs w:val="28"/>
          <w:lang w:val="uk-UA"/>
        </w:rPr>
        <w:t xml:space="preserve"> кафедри, зміцнення її репутації та залучення нових здобувачів на </w:t>
      </w:r>
      <w:r w:rsidR="003F36C9" w:rsidRPr="00986B70">
        <w:rPr>
          <w:color w:val="auto"/>
          <w:sz w:val="28"/>
          <w:szCs w:val="28"/>
          <w:lang w:val="uk-UA"/>
        </w:rPr>
        <w:t>спеціальност</w:t>
      </w:r>
      <w:r w:rsidRPr="00986B70">
        <w:rPr>
          <w:color w:val="auto"/>
          <w:sz w:val="28"/>
          <w:szCs w:val="28"/>
          <w:lang w:val="uk-UA"/>
        </w:rPr>
        <w:t>і</w:t>
      </w:r>
      <w:r w:rsidR="00DC62F2" w:rsidRPr="00986B70">
        <w:rPr>
          <w:color w:val="auto"/>
          <w:sz w:val="28"/>
          <w:szCs w:val="28"/>
          <w:lang w:val="uk-UA"/>
        </w:rPr>
        <w:t xml:space="preserve"> галузі знань 22 «Охорона здоров’я» </w:t>
      </w:r>
      <w:r w:rsidRPr="00986B70">
        <w:rPr>
          <w:color w:val="auto"/>
          <w:sz w:val="28"/>
          <w:szCs w:val="28"/>
          <w:lang w:val="uk-UA"/>
        </w:rPr>
        <w:t xml:space="preserve">та заходи безперервного </w:t>
      </w:r>
      <w:r w:rsidR="00EA34F0" w:rsidRPr="00986B70">
        <w:rPr>
          <w:color w:val="auto"/>
          <w:sz w:val="28"/>
          <w:szCs w:val="28"/>
          <w:lang w:val="uk-UA"/>
        </w:rPr>
        <w:t xml:space="preserve">професійного </w:t>
      </w:r>
      <w:r w:rsidRPr="00986B70">
        <w:rPr>
          <w:color w:val="auto"/>
          <w:sz w:val="28"/>
          <w:szCs w:val="28"/>
          <w:lang w:val="uk-UA"/>
        </w:rPr>
        <w:t>розвитку медичних працівників.</w:t>
      </w:r>
    </w:p>
    <w:p w14:paraId="0AED899B" w14:textId="77777777" w:rsidR="00137524" w:rsidRPr="00986B70" w:rsidRDefault="00137524" w:rsidP="00551EF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55C4BA34" w14:textId="77777777" w:rsidR="00D04DA7" w:rsidRPr="00986B70" w:rsidRDefault="00D04DA7" w:rsidP="00551EFC">
      <w:pPr>
        <w:jc w:val="both"/>
        <w:rPr>
          <w:sz w:val="28"/>
          <w:szCs w:val="28"/>
        </w:rPr>
      </w:pPr>
      <w:bookmarkStart w:id="0" w:name="_GoBack"/>
      <w:bookmarkEnd w:id="0"/>
    </w:p>
    <w:sectPr w:rsidR="00D04DA7" w:rsidRPr="00986B70" w:rsidSect="00D36DA1">
      <w:pgSz w:w="11906" w:h="173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8107A6"/>
    <w:multiLevelType w:val="hybridMultilevel"/>
    <w:tmpl w:val="BC6BBD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39386B"/>
    <w:multiLevelType w:val="hybridMultilevel"/>
    <w:tmpl w:val="3B4430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D31843"/>
    <w:multiLevelType w:val="hybridMultilevel"/>
    <w:tmpl w:val="07103792"/>
    <w:lvl w:ilvl="0" w:tplc="FB2446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B083"/>
    <w:multiLevelType w:val="hybridMultilevel"/>
    <w:tmpl w:val="1F0CF5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DC54256"/>
    <w:multiLevelType w:val="hybridMultilevel"/>
    <w:tmpl w:val="2B98AAAA"/>
    <w:lvl w:ilvl="0" w:tplc="042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70FD"/>
    <w:multiLevelType w:val="hybridMultilevel"/>
    <w:tmpl w:val="BD02ACF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DE350"/>
    <w:multiLevelType w:val="hybridMultilevel"/>
    <w:tmpl w:val="F5B1AC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09556D7"/>
    <w:multiLevelType w:val="hybridMultilevel"/>
    <w:tmpl w:val="5AFE315C"/>
    <w:lvl w:ilvl="0" w:tplc="53B23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7BA7C"/>
    <w:multiLevelType w:val="hybridMultilevel"/>
    <w:tmpl w:val="88C349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365A4A2"/>
    <w:multiLevelType w:val="hybridMultilevel"/>
    <w:tmpl w:val="BF9745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0097AAB"/>
    <w:multiLevelType w:val="hybridMultilevel"/>
    <w:tmpl w:val="7E9C972C"/>
    <w:lvl w:ilvl="0" w:tplc="FB244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A01B1"/>
    <w:multiLevelType w:val="hybridMultilevel"/>
    <w:tmpl w:val="13703762"/>
    <w:lvl w:ilvl="0" w:tplc="FB244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00603"/>
    <w:multiLevelType w:val="hybridMultilevel"/>
    <w:tmpl w:val="7F3216D8"/>
    <w:lvl w:ilvl="0" w:tplc="FB244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4BC35"/>
    <w:multiLevelType w:val="hybridMultilevel"/>
    <w:tmpl w:val="8623CA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8C85669"/>
    <w:multiLevelType w:val="hybridMultilevel"/>
    <w:tmpl w:val="6348442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14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B"/>
    <w:rsid w:val="000711D2"/>
    <w:rsid w:val="00072477"/>
    <w:rsid w:val="000C5A9D"/>
    <w:rsid w:val="000E43F8"/>
    <w:rsid w:val="00137524"/>
    <w:rsid w:val="00150AF3"/>
    <w:rsid w:val="00171904"/>
    <w:rsid w:val="001D6FAC"/>
    <w:rsid w:val="001F73AC"/>
    <w:rsid w:val="00256AD7"/>
    <w:rsid w:val="00287ABA"/>
    <w:rsid w:val="00297A14"/>
    <w:rsid w:val="002C1109"/>
    <w:rsid w:val="002E7082"/>
    <w:rsid w:val="003074FE"/>
    <w:rsid w:val="0032731B"/>
    <w:rsid w:val="003F04F0"/>
    <w:rsid w:val="003F36C9"/>
    <w:rsid w:val="00423474"/>
    <w:rsid w:val="00457EF1"/>
    <w:rsid w:val="00483EEE"/>
    <w:rsid w:val="00510055"/>
    <w:rsid w:val="00551EFC"/>
    <w:rsid w:val="005B6C4C"/>
    <w:rsid w:val="0063789F"/>
    <w:rsid w:val="00641709"/>
    <w:rsid w:val="0066504E"/>
    <w:rsid w:val="006C3F7C"/>
    <w:rsid w:val="006E67FC"/>
    <w:rsid w:val="006F439C"/>
    <w:rsid w:val="007C4DB3"/>
    <w:rsid w:val="008048DB"/>
    <w:rsid w:val="0080530C"/>
    <w:rsid w:val="0085207E"/>
    <w:rsid w:val="008876B2"/>
    <w:rsid w:val="008C19ED"/>
    <w:rsid w:val="008C70B6"/>
    <w:rsid w:val="008E2B28"/>
    <w:rsid w:val="00922A16"/>
    <w:rsid w:val="00985348"/>
    <w:rsid w:val="00986B70"/>
    <w:rsid w:val="009C3518"/>
    <w:rsid w:val="009C56F4"/>
    <w:rsid w:val="00A539DB"/>
    <w:rsid w:val="00A6158B"/>
    <w:rsid w:val="00A71ECB"/>
    <w:rsid w:val="00AB0101"/>
    <w:rsid w:val="00AF7844"/>
    <w:rsid w:val="00B533C0"/>
    <w:rsid w:val="00B77A77"/>
    <w:rsid w:val="00C13BBF"/>
    <w:rsid w:val="00CA090E"/>
    <w:rsid w:val="00CB48D1"/>
    <w:rsid w:val="00D04DA7"/>
    <w:rsid w:val="00D36DA1"/>
    <w:rsid w:val="00D62B39"/>
    <w:rsid w:val="00DC62F2"/>
    <w:rsid w:val="00DF335E"/>
    <w:rsid w:val="00E04680"/>
    <w:rsid w:val="00E10A44"/>
    <w:rsid w:val="00E154FB"/>
    <w:rsid w:val="00E83168"/>
    <w:rsid w:val="00E94921"/>
    <w:rsid w:val="00EA08CA"/>
    <w:rsid w:val="00EA34F0"/>
    <w:rsid w:val="00F0759B"/>
    <w:rsid w:val="00F373E2"/>
    <w:rsid w:val="00F67434"/>
    <w:rsid w:val="00F7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44DD"/>
  <w15:chartTrackingRefBased/>
  <w15:docId w15:val="{1AE32BC0-9DB5-4AD4-B60C-EA5C1317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3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7EF1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F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53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39DB"/>
    <w:pPr>
      <w:ind w:left="107"/>
    </w:pPr>
  </w:style>
  <w:style w:type="paragraph" w:styleId="a5">
    <w:name w:val="List Paragraph"/>
    <w:basedOn w:val="a"/>
    <w:uiPriority w:val="34"/>
    <w:qFormat/>
    <w:rsid w:val="009C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11</cp:revision>
  <dcterms:created xsi:type="dcterms:W3CDTF">2024-10-02T15:27:00Z</dcterms:created>
  <dcterms:modified xsi:type="dcterms:W3CDTF">2024-10-05T14:30:00Z</dcterms:modified>
</cp:coreProperties>
</file>