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36346" w:rsidRDefault="001235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</w:t>
      </w:r>
    </w:p>
    <w:p w14:paraId="00000002" w14:textId="77777777" w:rsidR="00536346" w:rsidRDefault="0012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 </w:t>
      </w:r>
    </w:p>
    <w:p w14:paraId="4A6D4F6E" w14:textId="77777777" w:rsidR="00115E55" w:rsidRDefault="00123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Вченої ради Харківського національного університету імені В. Н. Каразіна</w:t>
      </w:r>
    </w:p>
    <w:p w14:paraId="00000003" w14:textId="090E3373" w:rsidR="00536346" w:rsidRDefault="00123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питання: «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r w:rsidR="00FC6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емблеми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D72" w:rsidRPr="00E92D72">
        <w:rPr>
          <w:rFonts w:ascii="Times New Roman" w:eastAsia="Times New Roman" w:hAnsi="Times New Roman" w:cs="Times New Roman"/>
          <w:sz w:val="28"/>
          <w:szCs w:val="28"/>
        </w:rPr>
        <w:t>Харківського національного університету імені В.Н. Каразіна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0000004" w14:textId="50993FDF" w:rsidR="00536346" w:rsidRPr="00EE06D9" w:rsidRDefault="00123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" w:name="_v2wa1r499upd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 червня 2025 року, протокол № </w:t>
      </w:r>
      <w:r w:rsidR="00EE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17</w:t>
      </w:r>
    </w:p>
    <w:p w14:paraId="00000005" w14:textId="77777777" w:rsidR="00536346" w:rsidRDefault="00536346">
      <w:pPr>
        <w:rPr>
          <w:color w:val="000000"/>
        </w:rPr>
      </w:pPr>
    </w:p>
    <w:p w14:paraId="5269B119" w14:textId="2858BB74" w:rsidR="00E92D72" w:rsidRDefault="0012358C" w:rsidP="00E92D72">
      <w:pPr>
        <w:spacing w:before="240" w:after="240" w:line="240" w:lineRule="auto"/>
        <w:ind w:left="-141" w:right="6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Заслухавши інформацію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історика, комунікаційного менеджера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Марини ГРИГОР’ЄВОЇ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стосовно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затвердження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емблеми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Каразінського університету</w:t>
      </w:r>
      <w:r w:rsidR="00E92D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r w:rsidR="00A07DCE" w:rsidRPr="00E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DCE" w:rsidRPr="00E348E4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посиленн</w:t>
      </w:r>
      <w:proofErr w:type="spellEnd"/>
      <w:r w:rsidR="00A07D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A07DCE" w:rsidRPr="00E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репутації університету</w:t>
      </w:r>
      <w:r w:rsidR="00A07D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A07DCE" w:rsidRPr="00E34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формуванні національної ідентичності та політики пам’яті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2D72">
        <w:rPr>
          <w:rFonts w:ascii="Times New Roman" w:eastAsia="Times New Roman" w:hAnsi="Times New Roman" w:cs="Times New Roman"/>
          <w:sz w:val="28"/>
          <w:szCs w:val="28"/>
        </w:rPr>
        <w:t xml:space="preserve">на підставі підпункту </w:t>
      </w:r>
      <w:r w:rsidR="00A07DCE">
        <w:rPr>
          <w:rFonts w:ascii="Times New Roman" w:eastAsia="Times New Roman" w:hAnsi="Times New Roman" w:cs="Times New Roman"/>
          <w:sz w:val="28"/>
          <w:szCs w:val="28"/>
          <w:lang w:val="uk-UA"/>
        </w:rPr>
        <w:t>39</w:t>
      </w:r>
      <w:r w:rsidR="00E92D72">
        <w:rPr>
          <w:rFonts w:ascii="Times New Roman" w:eastAsia="Times New Roman" w:hAnsi="Times New Roman" w:cs="Times New Roman"/>
          <w:sz w:val="28"/>
          <w:szCs w:val="28"/>
        </w:rPr>
        <w:t xml:space="preserve">, пункту 13.2 Статуту Харківського національного університету імені В. Н. Каразіна, </w:t>
      </w:r>
      <w:r w:rsidR="00E92D72">
        <w:rPr>
          <w:rFonts w:ascii="Times New Roman" w:eastAsia="Times New Roman" w:hAnsi="Times New Roman" w:cs="Times New Roman"/>
          <w:color w:val="000000"/>
          <w:sz w:val="28"/>
          <w:szCs w:val="28"/>
        </w:rPr>
        <w:t>Вчена рада ухвалила:</w:t>
      </w:r>
    </w:p>
    <w:p w14:paraId="42AE578F" w14:textId="1E73E295" w:rsidR="0012358C" w:rsidRDefault="0012358C" w:rsidP="00E348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запропонований проєкт </w:t>
      </w:r>
      <w:r w:rsidRPr="001235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емблеми</w:t>
      </w:r>
      <w:r w:rsidRPr="0012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Каразінського університету</w:t>
      </w:r>
      <w:r w:rsidR="005946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(додаток 1)</w:t>
      </w:r>
      <w:r w:rsidRPr="001235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D11C20" w14:textId="0DB77060" w:rsidR="00E348E4" w:rsidRPr="00E348E4" w:rsidRDefault="00E348E4" w:rsidP="00E348E4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Продовжити роботу над вдосконаленням символіки та мерчу</w:t>
      </w:r>
      <w:r w:rsidRPr="00E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Каразінського університету, що відповідатиме вимогам часу, сприятиме посиленню репутації університету на глобальному та національному рівні, розкриватиме роль університету у формуванні національної ідентичності та політики пам’яті.</w:t>
      </w:r>
    </w:p>
    <w:p w14:paraId="0C3FEB21" w14:textId="480353B0" w:rsidR="0012358C" w:rsidRPr="0012358C" w:rsidRDefault="0012358C" w:rsidP="00E348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Розпочати процес поступового запровадження </w:t>
      </w:r>
      <w:r w:rsidRPr="001235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емблеми Каразінського університету</w:t>
      </w:r>
      <w:r w:rsidRPr="0012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університетському просторі та в медіа-просторі.</w:t>
      </w:r>
    </w:p>
    <w:p w14:paraId="0000000D" w14:textId="77777777" w:rsidR="00536346" w:rsidRDefault="005363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000000E" w14:textId="76FA6716" w:rsidR="00536346" w:rsidRDefault="0012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Відповідальний</w:t>
      </w:r>
      <w:r w:rsidR="00DB5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DB510D" w:rsidRPr="00DB5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кандидат історичних наук, доцент </w:t>
      </w:r>
      <w:r w:rsidRPr="00DB510D">
        <w:rPr>
          <w:rFonts w:ascii="Times New Roman" w:eastAsia="Times New Roman" w:hAnsi="Times New Roman" w:cs="Times New Roman"/>
          <w:i/>
          <w:iCs/>
          <w:sz w:val="28"/>
          <w:szCs w:val="28"/>
        </w:rPr>
        <w:t>Марина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ГРИГОР'ЄВА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0000010" w14:textId="732F037E" w:rsidR="00536346" w:rsidRDefault="00536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A5F826" w14:textId="132DC1EB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750E70" w14:textId="6EB7D61F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E51A2" w14:textId="5DAE7CC1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F4EE34" w14:textId="1462FE8F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C7A3C" w14:textId="237A11D0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A0D04" w14:textId="25A20BA0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4C34E" w14:textId="4FE55A6E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CB18A9" w14:textId="067DD80D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D6173B" w14:textId="4446083A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B67216" w14:textId="6B4387BD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BB3E05" w14:textId="62471012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05C9A" w14:textId="4F2D6686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C2EFB5" w14:textId="2072C21B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8D46FE" w14:textId="5FE97F86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CE1E42" w14:textId="4D6B9701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8CD0B7" w14:textId="3C2FBDAB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8C2403" w14:textId="314E473B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0F687E" w14:textId="21287D3F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599AB4" w14:textId="6D90A36F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DAD46E" w14:textId="46146A95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49C22E" w14:textId="60AB0F56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85207" w14:textId="2BEF8CB8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91CFF" w14:textId="0A1D8C3A" w:rsidR="0017615D" w:rsidRDefault="0017615D" w:rsidP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7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Додаток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14:paraId="2A994019" w14:textId="65CAD7B1" w:rsidR="0017615D" w:rsidRPr="0017615D" w:rsidRDefault="0017615D" w:rsidP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Проєкт емблеми Каразінського університету</w:t>
      </w:r>
    </w:p>
    <w:p w14:paraId="11CCA01D" w14:textId="722733A7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E7BEB0F" w14:textId="77777777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2644EF8" w14:textId="77777777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4F57392" w14:textId="1D3656DD" w:rsidR="0017615D" w:rsidRDefault="0017615D" w:rsidP="00113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drawing>
          <wp:inline distT="0" distB="0" distL="0" distR="0" wp14:anchorId="327AB3D0" wp14:editId="6BEE6AEA">
            <wp:extent cx="3340735" cy="3182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F1CCC" w14:textId="27C57671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D5D8B51" w14:textId="0F6A0650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180D7F1" w14:textId="77777777" w:rsidR="0017615D" w:rsidRDefault="001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B76B220" w14:textId="03ECBF6A" w:rsidR="0017615D" w:rsidRPr="0017615D" w:rsidRDefault="0017615D" w:rsidP="00113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drawing>
          <wp:inline distT="0" distB="0" distL="0" distR="0" wp14:anchorId="2F39B30D" wp14:editId="43EA71BA">
            <wp:extent cx="1304925" cy="2243455"/>
            <wp:effectExtent l="0" t="0" r="952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drawing>
          <wp:inline distT="0" distB="0" distL="0" distR="0" wp14:anchorId="3035BF4F" wp14:editId="72B0CE71">
            <wp:extent cx="2670175" cy="1950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615D" w:rsidRPr="0017615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65C19"/>
    <w:multiLevelType w:val="hybridMultilevel"/>
    <w:tmpl w:val="D33C44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38EA"/>
    <w:multiLevelType w:val="hybridMultilevel"/>
    <w:tmpl w:val="8FCAD4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6"/>
    <w:rsid w:val="00113ACB"/>
    <w:rsid w:val="00115E55"/>
    <w:rsid w:val="0012358C"/>
    <w:rsid w:val="0017615D"/>
    <w:rsid w:val="00536346"/>
    <w:rsid w:val="005946C0"/>
    <w:rsid w:val="007543CC"/>
    <w:rsid w:val="00A07DCE"/>
    <w:rsid w:val="00DB510D"/>
    <w:rsid w:val="00E348E4"/>
    <w:rsid w:val="00E92D72"/>
    <w:rsid w:val="00EE06D9"/>
    <w:rsid w:val="00FC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F492"/>
  <w15:docId w15:val="{C0CF1503-0BA7-4CEE-90B6-A6061BA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2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Користувач Windows</cp:lastModifiedBy>
  <cp:revision>2</cp:revision>
  <dcterms:created xsi:type="dcterms:W3CDTF">2025-06-24T12:34:00Z</dcterms:created>
  <dcterms:modified xsi:type="dcterms:W3CDTF">2025-06-24T12:34:00Z</dcterms:modified>
</cp:coreProperties>
</file>