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BD" w:rsidRPr="00ED263D" w:rsidRDefault="00BD36BD" w:rsidP="00BD36BD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ED263D">
        <w:rPr>
          <w:rFonts w:ascii="Times New Roman" w:hAnsi="Times New Roman"/>
          <w:b/>
          <w:sz w:val="28"/>
          <w:szCs w:val="28"/>
          <w:lang w:eastAsia="ru-RU"/>
        </w:rPr>
        <w:t>ПРОЄКТ</w:t>
      </w:r>
    </w:p>
    <w:p w:rsidR="00BD36BD" w:rsidRDefault="00BD36BD" w:rsidP="00BD36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1B3E" w:rsidRDefault="00191B3E" w:rsidP="00BD36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36BD" w:rsidRPr="00EA6FCE" w:rsidRDefault="00BD36BD" w:rsidP="00BD36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F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РІШЕННЯ </w:t>
      </w:r>
    </w:p>
    <w:p w:rsidR="0066447A" w:rsidRDefault="00BD36BD" w:rsidP="00BD36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</w:pPr>
      <w:r w:rsidRPr="00B56FD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Вченої ради Харківського наці</w:t>
      </w:r>
      <w:r w:rsidR="0066447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онального університету імені В. </w:t>
      </w:r>
      <w:r w:rsidRPr="00B56FD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Н. Каразіна</w:t>
      </w:r>
    </w:p>
    <w:p w:rsidR="0066447A" w:rsidRDefault="00BD36BD" w:rsidP="00BD36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</w:pPr>
      <w:r w:rsidRPr="00B56FD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з питання: «Про</w:t>
      </w:r>
      <w:r w:rsidRPr="00BD36B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66447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акредитацію освітніх програм у 2024/2025</w:t>
      </w:r>
    </w:p>
    <w:p w:rsidR="00BD36BD" w:rsidRPr="00B56FDA" w:rsidRDefault="0066447A" w:rsidP="00BD36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навчальному році</w:t>
      </w:r>
      <w:r w:rsidR="00BD36BD" w:rsidRPr="00B56FD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»</w:t>
      </w:r>
    </w:p>
    <w:p w:rsidR="00BD36BD" w:rsidRPr="00EA6FCE" w:rsidRDefault="00BD36BD" w:rsidP="00BD36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F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від </w:t>
      </w:r>
      <w:r w:rsidR="002977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30 </w:t>
      </w:r>
      <w:r w:rsidR="006644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червня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A6F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 w:rsidR="006644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3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року, протокол №</w:t>
      </w:r>
      <w:r w:rsidR="006644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___</w:t>
      </w:r>
    </w:p>
    <w:p w:rsidR="00BD36BD" w:rsidRPr="00191B3E" w:rsidRDefault="00BD36BD" w:rsidP="00BD3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6BD" w:rsidRDefault="00BD36BD" w:rsidP="00191B3E">
      <w:pPr>
        <w:spacing w:after="0" w:line="264" w:lineRule="auto"/>
        <w:ind w:firstLine="7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Заслухавши </w:t>
      </w:r>
      <w:r w:rsidR="00071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доповідь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проректора з науково-педагогічної роботи </w:t>
      </w:r>
      <w:r w:rsidR="00664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Бориса САМОРОДОВА</w:t>
      </w:r>
      <w:r w:rsidRPr="00B56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r w:rsidRPr="00BD36B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акредитаці</w:t>
      </w:r>
      <w:r w:rsidR="0066447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ю </w:t>
      </w:r>
      <w:r w:rsidRPr="00BD36B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освітніх програм</w:t>
      </w:r>
      <w:r w:rsidR="0066447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у 2024/2025 навчальному році </w:t>
      </w:r>
      <w:r w:rsidRPr="00BD36B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A6F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Вчена рада ухвалила:</w:t>
      </w:r>
    </w:p>
    <w:p w:rsidR="00191B3E" w:rsidRDefault="00191B3E" w:rsidP="00191B3E">
      <w:pPr>
        <w:spacing w:after="0" w:line="264" w:lineRule="auto"/>
        <w:ind w:firstLine="7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6BD" w:rsidRPr="000716B0" w:rsidRDefault="000716B0" w:rsidP="0066447A">
      <w:pPr>
        <w:pStyle w:val="a3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</w:pPr>
      <w:r w:rsidRPr="000716B0"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Інформацію про </w:t>
      </w:r>
      <w:r w:rsidRPr="000716B0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акредитаці</w:t>
      </w:r>
      <w:r w:rsidR="0066447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ю</w:t>
      </w:r>
      <w:r w:rsidRPr="000716B0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освітніх програм </w:t>
      </w:r>
      <w:r w:rsidR="0066447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у 2024/2025 навчальному році </w:t>
      </w:r>
      <w:r w:rsidRPr="000716B0">
        <w:rPr>
          <w:rFonts w:ascii="Times New Roman" w:eastAsia="Times New Roman" w:hAnsi="Times New Roman"/>
          <w:sz w:val="28"/>
          <w:szCs w:val="28"/>
          <w:lang w:eastAsia="ru-RU"/>
        </w:rPr>
        <w:t>взяти до відома</w:t>
      </w:r>
      <w:r w:rsidR="00BD36BD" w:rsidRPr="000716B0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.</w:t>
      </w:r>
    </w:p>
    <w:p w:rsidR="000716B0" w:rsidRDefault="000716B0" w:rsidP="0066447A">
      <w:pPr>
        <w:pStyle w:val="a3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6B0">
        <w:rPr>
          <w:rFonts w:ascii="Times New Roman" w:eastAsia="Times New Roman" w:hAnsi="Times New Roman"/>
          <w:sz w:val="28"/>
          <w:szCs w:val="28"/>
          <w:lang w:eastAsia="ru-RU"/>
        </w:rPr>
        <w:t>Визнати роботу структурних підрозділів університету з проведення ак</w:t>
      </w:r>
      <w:r w:rsidR="0066447A">
        <w:rPr>
          <w:rFonts w:ascii="Times New Roman" w:eastAsia="Times New Roman" w:hAnsi="Times New Roman"/>
          <w:sz w:val="28"/>
          <w:szCs w:val="28"/>
          <w:lang w:eastAsia="ru-RU"/>
        </w:rPr>
        <w:t xml:space="preserve">редитації освітніх програм у 2024/2025 навчальному </w:t>
      </w:r>
      <w:r w:rsidRPr="000716B0">
        <w:rPr>
          <w:rFonts w:ascii="Times New Roman" w:eastAsia="Times New Roman" w:hAnsi="Times New Roman"/>
          <w:sz w:val="28"/>
          <w:szCs w:val="28"/>
          <w:lang w:eastAsia="ru-RU"/>
        </w:rPr>
        <w:t xml:space="preserve">році </w:t>
      </w:r>
      <w:r w:rsidR="0066447A">
        <w:rPr>
          <w:rFonts w:ascii="Times New Roman" w:eastAsia="Times New Roman" w:hAnsi="Times New Roman"/>
          <w:sz w:val="28"/>
          <w:szCs w:val="28"/>
          <w:lang w:eastAsia="ru-RU"/>
        </w:rPr>
        <w:t>такою, що потребує удосконаленню</w:t>
      </w:r>
      <w:r w:rsidRPr="000716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447A" w:rsidRPr="0066447A" w:rsidRDefault="0066447A" w:rsidP="0066447A">
      <w:pPr>
        <w:pStyle w:val="a3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Деканам факультетів/ директорам ННІ:</w:t>
      </w:r>
    </w:p>
    <w:p w:rsidR="0066447A" w:rsidRDefault="0066447A" w:rsidP="0066447A">
      <w:pPr>
        <w:pStyle w:val="a3"/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Забезпечити відповідність груп забезпечення освітніх програм, що реалізуються на факультеті/ННІ, Ліцензійним умовам провадження освітньої діяльності, затвердженим</w:t>
      </w:r>
      <w:r w:rsidR="00B4256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D263D">
        <w:rPr>
          <w:rFonts w:ascii="Times New Roman" w:hAnsi="Times New Roman"/>
          <w:sz w:val="28"/>
          <w:szCs w:val="28"/>
        </w:rPr>
        <w:t xml:space="preserve">Постановою </w:t>
      </w:r>
      <w:r>
        <w:rPr>
          <w:rFonts w:ascii="Times New Roman" w:hAnsi="Times New Roman"/>
          <w:sz w:val="28"/>
          <w:szCs w:val="28"/>
        </w:rPr>
        <w:t>Кабінету Міністрів України від 30</w:t>
      </w:r>
      <w:r w:rsidR="00ED26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грудня 2015 року</w:t>
      </w:r>
      <w:r w:rsidRPr="0065152C">
        <w:rPr>
          <w:rFonts w:ascii="Times New Roman" w:hAnsi="Times New Roman"/>
          <w:sz w:val="28"/>
          <w:szCs w:val="28"/>
        </w:rPr>
        <w:t xml:space="preserve"> № 1187</w:t>
      </w:r>
      <w:r>
        <w:rPr>
          <w:rFonts w:ascii="Times New Roman" w:hAnsi="Times New Roman"/>
          <w:sz w:val="28"/>
          <w:szCs w:val="28"/>
        </w:rPr>
        <w:t>.</w:t>
      </w:r>
    </w:p>
    <w:p w:rsidR="0066447A" w:rsidRDefault="0066447A" w:rsidP="0066447A">
      <w:pPr>
        <w:pStyle w:val="a3"/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3.2. </w:t>
      </w:r>
      <w:r>
        <w:rPr>
          <w:rFonts w:ascii="Times New Roman" w:hAnsi="Times New Roman"/>
          <w:sz w:val="28"/>
          <w:szCs w:val="28"/>
        </w:rPr>
        <w:t xml:space="preserve">Враховувати при проведенні конкурсу на заміщення вакантних посад </w:t>
      </w:r>
      <w:r w:rsidRPr="000E4DA5">
        <w:rPr>
          <w:rFonts w:ascii="Times New Roman" w:hAnsi="Times New Roman"/>
          <w:sz w:val="28"/>
          <w:szCs w:val="28"/>
        </w:rPr>
        <w:t xml:space="preserve">досягнення </w:t>
      </w:r>
      <w:r>
        <w:rPr>
          <w:rFonts w:ascii="Times New Roman" w:hAnsi="Times New Roman"/>
          <w:sz w:val="28"/>
          <w:szCs w:val="28"/>
        </w:rPr>
        <w:t xml:space="preserve">науково-педагогічних працівників </w:t>
      </w:r>
      <w:r w:rsidRPr="000E4DA5">
        <w:rPr>
          <w:rFonts w:ascii="Times New Roman" w:hAnsi="Times New Roman"/>
          <w:sz w:val="28"/>
          <w:szCs w:val="28"/>
        </w:rPr>
        <w:t>у професійній діяльності</w:t>
      </w:r>
      <w:r>
        <w:rPr>
          <w:rFonts w:ascii="Times New Roman" w:hAnsi="Times New Roman"/>
          <w:sz w:val="28"/>
          <w:szCs w:val="28"/>
        </w:rPr>
        <w:t xml:space="preserve"> за останні п’ять років, визначені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B42563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42563">
        <w:rPr>
          <w:rFonts w:ascii="Times New Roman" w:hAnsi="Times New Roman"/>
          <w:sz w:val="28"/>
          <w:szCs w:val="28"/>
        </w:rPr>
        <w:t xml:space="preserve">37 та </w:t>
      </w:r>
      <w:r>
        <w:rPr>
          <w:rFonts w:ascii="Times New Roman" w:hAnsi="Times New Roman"/>
          <w:sz w:val="28"/>
          <w:szCs w:val="28"/>
        </w:rPr>
        <w:t>38 Ліцензійних умов провадження освітньої діяльності</w:t>
      </w:r>
      <w:r w:rsidR="00B42563" w:rsidRPr="00B42563">
        <w:rPr>
          <w:rFonts w:ascii="Times New Roman" w:hAnsi="Times New Roman"/>
          <w:sz w:val="28"/>
          <w:szCs w:val="28"/>
        </w:rPr>
        <w:t xml:space="preserve"> </w:t>
      </w:r>
      <w:r w:rsidR="00B42563">
        <w:rPr>
          <w:rFonts w:ascii="Times New Roman" w:hAnsi="Times New Roman"/>
          <w:sz w:val="28"/>
          <w:szCs w:val="28"/>
        </w:rPr>
        <w:t>затвердженим</w:t>
      </w:r>
      <w:r w:rsidR="00ED263D">
        <w:rPr>
          <w:rFonts w:ascii="Times New Roman" w:hAnsi="Times New Roman"/>
          <w:sz w:val="28"/>
          <w:szCs w:val="28"/>
        </w:rPr>
        <w:t>и</w:t>
      </w:r>
      <w:r w:rsidR="00B42563">
        <w:rPr>
          <w:rFonts w:ascii="Times New Roman" w:hAnsi="Times New Roman"/>
          <w:sz w:val="28"/>
          <w:szCs w:val="28"/>
        </w:rPr>
        <w:t xml:space="preserve"> </w:t>
      </w:r>
      <w:r w:rsidR="00ED263D">
        <w:rPr>
          <w:rFonts w:ascii="Times New Roman" w:hAnsi="Times New Roman"/>
          <w:sz w:val="28"/>
          <w:szCs w:val="28"/>
        </w:rPr>
        <w:t xml:space="preserve">Постановою </w:t>
      </w:r>
      <w:r w:rsidR="00B42563">
        <w:rPr>
          <w:rFonts w:ascii="Times New Roman" w:hAnsi="Times New Roman"/>
          <w:sz w:val="28"/>
          <w:szCs w:val="28"/>
        </w:rPr>
        <w:t>Кабінету Міністрів України від 30 грудня 2015 року</w:t>
      </w:r>
      <w:r w:rsidR="00B42563" w:rsidRPr="0065152C">
        <w:rPr>
          <w:rFonts w:ascii="Times New Roman" w:hAnsi="Times New Roman"/>
          <w:sz w:val="28"/>
          <w:szCs w:val="28"/>
        </w:rPr>
        <w:t xml:space="preserve"> № 1187</w:t>
      </w:r>
      <w:r>
        <w:rPr>
          <w:rFonts w:ascii="Times New Roman" w:hAnsi="Times New Roman"/>
          <w:sz w:val="28"/>
          <w:szCs w:val="28"/>
        </w:rPr>
        <w:t>.</w:t>
      </w:r>
    </w:p>
    <w:p w:rsidR="00ED263D" w:rsidRDefault="0066447A" w:rsidP="00B42563">
      <w:pPr>
        <w:pStyle w:val="a3"/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="00B42563">
        <w:rPr>
          <w:rFonts w:ascii="Times New Roman" w:hAnsi="Times New Roman"/>
          <w:sz w:val="28"/>
          <w:szCs w:val="28"/>
        </w:rPr>
        <w:t>Провести до 01 вересня 2025 року моніторинг інформаційних, навчально-методичних, наукових матеріалів, розміщених на офіційних сайт веб-сайтах підпорядкованих підрозділів та у разі виявлення фактів порушень Закону України «Про забезпечення функціонування української мови як державної»</w:t>
      </w:r>
      <w:r w:rsidR="00ED263D">
        <w:rPr>
          <w:rFonts w:ascii="Times New Roman" w:hAnsi="Times New Roman"/>
          <w:sz w:val="28"/>
          <w:szCs w:val="28"/>
        </w:rPr>
        <w:t xml:space="preserve"> та використання посилань на російськомовні джерела (літературу)</w:t>
      </w:r>
      <w:r w:rsidR="00B42563">
        <w:rPr>
          <w:rFonts w:ascii="Times New Roman" w:hAnsi="Times New Roman"/>
          <w:sz w:val="28"/>
          <w:szCs w:val="28"/>
        </w:rPr>
        <w:t xml:space="preserve"> вжити заходи щодо їх усунення</w:t>
      </w:r>
      <w:r w:rsidR="00ED263D">
        <w:rPr>
          <w:rFonts w:ascii="Times New Roman" w:hAnsi="Times New Roman"/>
          <w:sz w:val="28"/>
          <w:szCs w:val="28"/>
        </w:rPr>
        <w:t>.</w:t>
      </w:r>
    </w:p>
    <w:p w:rsidR="00ED263D" w:rsidRPr="00B94FF9" w:rsidRDefault="00ED263D" w:rsidP="00B42563">
      <w:pPr>
        <w:pStyle w:val="a3"/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="00FF5C1F" w:rsidRPr="00B94FF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Забезпечити розміщення у локальному </w:t>
      </w:r>
      <w:proofErr w:type="spellStart"/>
      <w:r w:rsidR="00FF5C1F" w:rsidRPr="00B94FF9">
        <w:rPr>
          <w:rFonts w:ascii="Times New Roman" w:eastAsia="Times New Roman" w:hAnsi="Times New Roman"/>
          <w:color w:val="000000" w:themeColor="text1"/>
          <w:sz w:val="26"/>
          <w:szCs w:val="26"/>
        </w:rPr>
        <w:t>репозитарії</w:t>
      </w:r>
      <w:proofErr w:type="spellEnd"/>
      <w:r w:rsidR="00FF5C1F" w:rsidRPr="00B94FF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Харківського національного університету імені В. Н. Каразіна </w:t>
      </w:r>
      <w:r w:rsidR="00FF5C1F" w:rsidRPr="00B94FF9">
        <w:rPr>
          <w:rFonts w:ascii="Times New Roman" w:hAnsi="Times New Roman"/>
          <w:color w:val="000000" w:themeColor="text1"/>
          <w:sz w:val="26"/>
          <w:szCs w:val="26"/>
        </w:rPr>
        <w:t xml:space="preserve">тексти  кваліфікаційних випускних робіт здобувачів вищої освіти </w:t>
      </w:r>
      <w:r w:rsidR="00FF5C1F" w:rsidRPr="00B94FF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Харківського національного університету імені В. Н. Каразіна, </w:t>
      </w:r>
      <w:r w:rsidR="00FF5C1F" w:rsidRPr="00B94F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тексти дисертацій на здобуття наукового ступеня та авторефератів дисертацій</w:t>
      </w:r>
      <w:r w:rsidR="00FF5C1F" w:rsidRPr="00B94FF9">
        <w:rPr>
          <w:rFonts w:ascii="Times New Roman" w:hAnsi="Times New Roman"/>
          <w:color w:val="000000" w:themeColor="text1"/>
          <w:sz w:val="26"/>
          <w:szCs w:val="26"/>
        </w:rPr>
        <w:t xml:space="preserve"> із наданням доступу до них згідно із регламентом із </w:t>
      </w:r>
      <w:r w:rsidR="00FF5C1F" w:rsidRPr="00B94F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унеможливленням несанкціонованого зовнішнього копіювання</w:t>
      </w:r>
      <w:r w:rsidR="00FF5C1F" w:rsidRPr="00B94FF9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BB466A" w:rsidRDefault="00DB4501" w:rsidP="00DB4501">
      <w:pPr>
        <w:pStyle w:val="a3"/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r w:rsidR="000716B0">
        <w:rPr>
          <w:rFonts w:ascii="Times New Roman" w:eastAsia="Times New Roman" w:hAnsi="Times New Roman"/>
          <w:sz w:val="28"/>
          <w:szCs w:val="28"/>
          <w:lang w:eastAsia="ru-RU"/>
        </w:rPr>
        <w:t>Гарантам</w:t>
      </w:r>
      <w:r w:rsidR="00077991">
        <w:rPr>
          <w:rFonts w:ascii="Times New Roman" w:eastAsia="Times New Roman" w:hAnsi="Times New Roman"/>
          <w:sz w:val="28"/>
          <w:szCs w:val="28"/>
          <w:lang w:eastAsia="ru-RU"/>
        </w:rPr>
        <w:t xml:space="preserve"> та робочім групам</w:t>
      </w:r>
      <w:r w:rsidR="000716B0">
        <w:rPr>
          <w:rFonts w:ascii="Times New Roman" w:eastAsia="Times New Roman" w:hAnsi="Times New Roman"/>
          <w:sz w:val="28"/>
          <w:szCs w:val="28"/>
          <w:lang w:eastAsia="ru-RU"/>
        </w:rPr>
        <w:t xml:space="preserve"> освітніх програм, що плануються до акредитації</w:t>
      </w:r>
      <w:r w:rsidR="00FF5C1F">
        <w:rPr>
          <w:rFonts w:ascii="Times New Roman" w:eastAsia="Times New Roman" w:hAnsi="Times New Roman"/>
          <w:sz w:val="28"/>
          <w:szCs w:val="28"/>
          <w:lang w:eastAsia="ru-RU"/>
        </w:rPr>
        <w:t xml:space="preserve"> у 2025/2026 навчальному році</w:t>
      </w:r>
      <w:r w:rsidR="00BB46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7991" w:rsidRDefault="004466E3" w:rsidP="00191B3E">
      <w:pPr>
        <w:pStyle w:val="a3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B466A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071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991">
        <w:rPr>
          <w:rFonts w:ascii="Times New Roman" w:eastAsia="Times New Roman" w:hAnsi="Times New Roman"/>
          <w:sz w:val="28"/>
          <w:szCs w:val="28"/>
          <w:lang w:eastAsia="ru-RU"/>
        </w:rPr>
        <w:t xml:space="preserve">До 15 серпня 2025 року забезпечити оновлення та перевірку робочих програм навчальних дисциплін </w:t>
      </w:r>
      <w:r w:rsidR="00DB450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77991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програмних результатів які визначенні стандартом вищої освіти та використання </w:t>
      </w:r>
      <w:r w:rsidR="00DB4501">
        <w:rPr>
          <w:rFonts w:ascii="Times New Roman" w:eastAsia="Times New Roman" w:hAnsi="Times New Roman"/>
          <w:sz w:val="28"/>
          <w:szCs w:val="28"/>
          <w:lang w:eastAsia="ru-RU"/>
        </w:rPr>
        <w:t>посилань на застарілу обов’язкову та додаткову літературу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7991" w:rsidRDefault="004466E3" w:rsidP="00077991">
      <w:pPr>
        <w:pStyle w:val="a3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B18FB">
        <w:rPr>
          <w:rFonts w:ascii="Times New Roman" w:eastAsia="Times New Roman" w:hAnsi="Times New Roman"/>
          <w:sz w:val="28"/>
          <w:szCs w:val="28"/>
          <w:lang w:eastAsia="ru-RU"/>
        </w:rPr>
        <w:t>.2. </w:t>
      </w:r>
      <w:r w:rsidR="00077991">
        <w:rPr>
          <w:rFonts w:ascii="Times New Roman" w:eastAsia="Times New Roman" w:hAnsi="Times New Roman"/>
          <w:sz w:val="28"/>
          <w:szCs w:val="28"/>
          <w:lang w:eastAsia="ru-RU"/>
        </w:rPr>
        <w:t xml:space="preserve">Неухильно дотримуватись графіку подання заяв та відомостей про </w:t>
      </w:r>
      <w:proofErr w:type="spellStart"/>
      <w:r w:rsidR="002D0486">
        <w:rPr>
          <w:rFonts w:ascii="Times New Roman" w:eastAsia="Times New Roman" w:hAnsi="Times New Roman"/>
          <w:sz w:val="28"/>
          <w:szCs w:val="28"/>
          <w:lang w:eastAsia="ru-RU"/>
        </w:rPr>
        <w:t>самооцінювання</w:t>
      </w:r>
      <w:proofErr w:type="spellEnd"/>
      <w:r w:rsidR="0007799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освітніх програм</w:t>
      </w:r>
      <w:r w:rsidR="008B18FB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Національного агентства із забезпечення якості вищої освіти</w:t>
      </w:r>
      <w:r w:rsidR="000779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16B0" w:rsidRDefault="00DB4501" w:rsidP="00191B3E">
      <w:pPr>
        <w:pStyle w:val="a3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25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B18FB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B466A" w:rsidRPr="005B5125">
        <w:rPr>
          <w:rFonts w:ascii="Times New Roman" w:hAnsi="Times New Roman"/>
          <w:sz w:val="28"/>
          <w:szCs w:val="28"/>
        </w:rPr>
        <w:t>Звітува</w:t>
      </w:r>
      <w:r w:rsidR="00BB466A">
        <w:rPr>
          <w:rFonts w:ascii="Times New Roman" w:hAnsi="Times New Roman"/>
          <w:sz w:val="28"/>
          <w:szCs w:val="28"/>
        </w:rPr>
        <w:t>ти</w:t>
      </w:r>
      <w:r w:rsidR="00BB466A" w:rsidRPr="005B5125">
        <w:rPr>
          <w:rFonts w:ascii="Times New Roman" w:hAnsi="Times New Roman"/>
          <w:sz w:val="28"/>
          <w:szCs w:val="28"/>
        </w:rPr>
        <w:t xml:space="preserve"> </w:t>
      </w:r>
      <w:r w:rsidR="00BB466A">
        <w:rPr>
          <w:rFonts w:ascii="Times New Roman" w:hAnsi="Times New Roman"/>
          <w:sz w:val="28"/>
          <w:szCs w:val="28"/>
        </w:rPr>
        <w:t xml:space="preserve">на засіданні Науково-методичної ради </w:t>
      </w:r>
      <w:r w:rsidR="00BB466A" w:rsidRPr="005B5125">
        <w:rPr>
          <w:rFonts w:ascii="Times New Roman" w:hAnsi="Times New Roman"/>
          <w:sz w:val="28"/>
          <w:szCs w:val="28"/>
        </w:rPr>
        <w:t>про результати акредитаційної експертизи</w:t>
      </w:r>
      <w:r w:rsidR="00BB466A" w:rsidRPr="00BB466A">
        <w:rPr>
          <w:rFonts w:ascii="Times New Roman" w:hAnsi="Times New Roman"/>
          <w:sz w:val="28"/>
          <w:szCs w:val="28"/>
        </w:rPr>
        <w:t xml:space="preserve"> та про виконання плану заходів з усунення недоліків за результатами проходження акредитації із врахування зауважень експертів</w:t>
      </w:r>
      <w:r w:rsidR="00BB466A">
        <w:rPr>
          <w:rFonts w:ascii="Times New Roman" w:hAnsi="Times New Roman"/>
          <w:sz w:val="28"/>
          <w:szCs w:val="28"/>
        </w:rPr>
        <w:t xml:space="preserve"> </w:t>
      </w:r>
      <w:r w:rsidR="00B94FF9">
        <w:rPr>
          <w:rFonts w:ascii="Times New Roman" w:eastAsia="Times New Roman" w:hAnsi="Times New Roman"/>
          <w:sz w:val="28"/>
          <w:szCs w:val="28"/>
          <w:lang w:eastAsia="ru-RU"/>
        </w:rPr>
        <w:t>Національного агентства із забезпечення якості вищої освіти.</w:t>
      </w:r>
    </w:p>
    <w:p w:rsidR="007E1AB1" w:rsidRDefault="007E1AB1" w:rsidP="00191B3E">
      <w:pPr>
        <w:pStyle w:val="a3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Начальникові відділу методичної та акредитації роботи</w:t>
      </w:r>
      <w:r w:rsidR="00191B3E">
        <w:rPr>
          <w:rFonts w:ascii="Times New Roman" w:hAnsi="Times New Roman"/>
          <w:sz w:val="28"/>
          <w:szCs w:val="28"/>
        </w:rPr>
        <w:t xml:space="preserve"> Сергію КОЗЛОВУ:</w:t>
      </w:r>
    </w:p>
    <w:p w:rsidR="008B18FB" w:rsidRPr="00B94FF9" w:rsidRDefault="007E1AB1" w:rsidP="00191B3E">
      <w:pPr>
        <w:pStyle w:val="a3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4FF9">
        <w:rPr>
          <w:rFonts w:ascii="Times New Roman" w:hAnsi="Times New Roman"/>
          <w:sz w:val="28"/>
          <w:szCs w:val="28"/>
        </w:rPr>
        <w:t>5.1. </w:t>
      </w:r>
      <w:r w:rsidR="008B18FB" w:rsidRPr="00B94FF9">
        <w:rPr>
          <w:rFonts w:ascii="Times New Roman" w:hAnsi="Times New Roman"/>
          <w:sz w:val="28"/>
          <w:szCs w:val="28"/>
        </w:rPr>
        <w:t xml:space="preserve">До 25 липня 2025 року </w:t>
      </w:r>
      <w:r w:rsidR="00B94FF9" w:rsidRPr="00B94FF9">
        <w:rPr>
          <w:rFonts w:ascii="Times New Roman" w:hAnsi="Times New Roman"/>
          <w:sz w:val="28"/>
          <w:szCs w:val="28"/>
        </w:rPr>
        <w:t xml:space="preserve">подати </w:t>
      </w:r>
      <w:r w:rsidR="00A272E0">
        <w:rPr>
          <w:rFonts w:ascii="Times New Roman" w:hAnsi="Times New Roman"/>
          <w:sz w:val="28"/>
          <w:szCs w:val="28"/>
        </w:rPr>
        <w:t xml:space="preserve">повідомлення </w:t>
      </w:r>
      <w:bookmarkStart w:id="0" w:name="_GoBack"/>
      <w:bookmarkEnd w:id="0"/>
      <w:r w:rsidR="008B18FB" w:rsidRPr="00B94FF9">
        <w:rPr>
          <w:rFonts w:ascii="Times New Roman" w:hAnsi="Times New Roman"/>
          <w:sz w:val="28"/>
          <w:szCs w:val="28"/>
        </w:rPr>
        <w:t xml:space="preserve">про намір акредитувати освітні програми </w:t>
      </w:r>
      <w:r w:rsidR="00B94FF9" w:rsidRPr="00B94FF9">
        <w:rPr>
          <w:rFonts w:ascii="Times New Roman" w:hAnsi="Times New Roman"/>
          <w:sz w:val="28"/>
          <w:szCs w:val="28"/>
        </w:rPr>
        <w:t xml:space="preserve">у 2025/2026 навчальному році </w:t>
      </w:r>
      <w:r w:rsidR="008B18FB" w:rsidRPr="00B94FF9">
        <w:rPr>
          <w:rFonts w:ascii="Times New Roman" w:hAnsi="Times New Roman"/>
          <w:sz w:val="28"/>
          <w:szCs w:val="28"/>
        </w:rPr>
        <w:t>з використанням веб</w:t>
      </w:r>
      <w:r w:rsidR="00B94FF9">
        <w:rPr>
          <w:rFonts w:ascii="Times New Roman" w:hAnsi="Times New Roman"/>
          <w:sz w:val="28"/>
          <w:szCs w:val="28"/>
        </w:rPr>
        <w:t>-</w:t>
      </w:r>
      <w:r w:rsidR="008B18FB" w:rsidRPr="00B94FF9">
        <w:rPr>
          <w:rFonts w:ascii="Times New Roman" w:hAnsi="Times New Roman"/>
          <w:sz w:val="28"/>
          <w:szCs w:val="28"/>
        </w:rPr>
        <w:t>сервісу, що</w:t>
      </w:r>
      <w:r w:rsidR="007F061B">
        <w:rPr>
          <w:rFonts w:ascii="Times New Roman" w:hAnsi="Times New Roman"/>
          <w:sz w:val="28"/>
          <w:szCs w:val="28"/>
        </w:rPr>
        <w:t> </w:t>
      </w:r>
      <w:r w:rsidR="008B18FB" w:rsidRPr="00B94FF9">
        <w:rPr>
          <w:rFonts w:ascii="Times New Roman" w:hAnsi="Times New Roman"/>
          <w:sz w:val="28"/>
          <w:szCs w:val="28"/>
        </w:rPr>
        <w:t>розміщений за посиланням https://plan.naqa.gov.ua/</w:t>
      </w:r>
      <w:r w:rsidR="007F061B">
        <w:rPr>
          <w:rFonts w:ascii="Times New Roman" w:hAnsi="Times New Roman"/>
          <w:sz w:val="28"/>
          <w:szCs w:val="28"/>
        </w:rPr>
        <w:t>.</w:t>
      </w:r>
    </w:p>
    <w:p w:rsidR="007E1AB1" w:rsidRDefault="00B94FF9" w:rsidP="00191B3E">
      <w:pPr>
        <w:pStyle w:val="a3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 Забезпечити з 01 вересня 2025 року </w:t>
      </w:r>
      <w:r w:rsidR="007E1AB1">
        <w:rPr>
          <w:rFonts w:ascii="Times New Roman" w:hAnsi="Times New Roman"/>
          <w:sz w:val="28"/>
          <w:szCs w:val="28"/>
        </w:rPr>
        <w:t>проведення</w:t>
      </w:r>
      <w:r w:rsidR="007E1AB1" w:rsidRPr="007E1AB1">
        <w:rPr>
          <w:rFonts w:ascii="Times New Roman" w:hAnsi="Times New Roman"/>
          <w:sz w:val="28"/>
          <w:szCs w:val="28"/>
        </w:rPr>
        <w:t xml:space="preserve"> семінару з гарантами освітніх </w:t>
      </w:r>
      <w:r w:rsidR="00191B3E">
        <w:rPr>
          <w:rFonts w:ascii="Times New Roman" w:hAnsi="Times New Roman"/>
          <w:sz w:val="28"/>
          <w:szCs w:val="28"/>
        </w:rPr>
        <w:t>програм та членами робочих груп</w:t>
      </w:r>
      <w:r w:rsidR="007E1AB1" w:rsidRPr="007E1AB1">
        <w:rPr>
          <w:rFonts w:ascii="Times New Roman" w:hAnsi="Times New Roman"/>
          <w:sz w:val="28"/>
          <w:szCs w:val="28"/>
        </w:rPr>
        <w:t xml:space="preserve"> </w:t>
      </w:r>
      <w:r w:rsidR="007E1AB1">
        <w:rPr>
          <w:rFonts w:ascii="Times New Roman" w:hAnsi="Times New Roman"/>
          <w:sz w:val="28"/>
          <w:szCs w:val="28"/>
        </w:rPr>
        <w:t>з питань</w:t>
      </w:r>
      <w:r w:rsidR="007E1AB1" w:rsidRPr="007E1AB1">
        <w:rPr>
          <w:rFonts w:ascii="Times New Roman" w:hAnsi="Times New Roman"/>
          <w:sz w:val="28"/>
          <w:szCs w:val="28"/>
        </w:rPr>
        <w:t xml:space="preserve"> проходження а</w:t>
      </w:r>
      <w:r w:rsidR="00191B3E">
        <w:rPr>
          <w:rFonts w:ascii="Times New Roman" w:hAnsi="Times New Roman"/>
          <w:sz w:val="28"/>
          <w:szCs w:val="28"/>
        </w:rPr>
        <w:t>кредитаційної експертизи</w:t>
      </w:r>
      <w:r w:rsidR="00291524">
        <w:rPr>
          <w:rFonts w:ascii="Times New Roman" w:hAnsi="Times New Roman"/>
          <w:sz w:val="28"/>
          <w:szCs w:val="28"/>
        </w:rPr>
        <w:t>.</w:t>
      </w:r>
    </w:p>
    <w:p w:rsidR="007E1AB1" w:rsidRDefault="00B94FF9" w:rsidP="00191B3E">
      <w:pPr>
        <w:pStyle w:val="a3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 w:rsidR="00291524">
        <w:rPr>
          <w:rFonts w:ascii="Times New Roman" w:hAnsi="Times New Roman"/>
          <w:sz w:val="28"/>
          <w:szCs w:val="28"/>
        </w:rPr>
        <w:t>П</w:t>
      </w:r>
      <w:r w:rsidR="007E1AB1">
        <w:rPr>
          <w:rFonts w:ascii="Times New Roman" w:hAnsi="Times New Roman"/>
          <w:sz w:val="28"/>
          <w:szCs w:val="28"/>
        </w:rPr>
        <w:t>роводити</w:t>
      </w:r>
      <w:r w:rsidR="007E1AB1" w:rsidRPr="007E1AB1">
        <w:rPr>
          <w:rFonts w:ascii="Times New Roman" w:hAnsi="Times New Roman"/>
          <w:sz w:val="28"/>
          <w:szCs w:val="28"/>
        </w:rPr>
        <w:t xml:space="preserve"> </w:t>
      </w:r>
      <w:r w:rsidR="00291524">
        <w:rPr>
          <w:rFonts w:ascii="Times New Roman" w:hAnsi="Times New Roman"/>
          <w:sz w:val="28"/>
          <w:szCs w:val="28"/>
        </w:rPr>
        <w:t>щоріч</w:t>
      </w:r>
      <w:r w:rsidR="00191B3E">
        <w:rPr>
          <w:rFonts w:ascii="Times New Roman" w:hAnsi="Times New Roman"/>
          <w:sz w:val="28"/>
          <w:szCs w:val="28"/>
        </w:rPr>
        <w:t>ний</w:t>
      </w:r>
      <w:r w:rsidR="00291524" w:rsidRPr="007E1AB1">
        <w:rPr>
          <w:rFonts w:ascii="Times New Roman" w:hAnsi="Times New Roman"/>
          <w:sz w:val="28"/>
          <w:szCs w:val="28"/>
        </w:rPr>
        <w:t xml:space="preserve"> </w:t>
      </w:r>
      <w:r w:rsidR="007E1AB1" w:rsidRPr="007E1AB1">
        <w:rPr>
          <w:rFonts w:ascii="Times New Roman" w:hAnsi="Times New Roman"/>
          <w:sz w:val="28"/>
          <w:szCs w:val="28"/>
        </w:rPr>
        <w:t xml:space="preserve">аналіз освітніх програм </w:t>
      </w:r>
      <w:r w:rsidR="00191B3E">
        <w:rPr>
          <w:rFonts w:ascii="Times New Roman" w:hAnsi="Times New Roman"/>
          <w:sz w:val="28"/>
          <w:szCs w:val="28"/>
        </w:rPr>
        <w:t>щодо</w:t>
      </w:r>
      <w:r w:rsidR="007E1AB1" w:rsidRPr="007E1AB1">
        <w:rPr>
          <w:rFonts w:ascii="Times New Roman" w:hAnsi="Times New Roman"/>
          <w:sz w:val="28"/>
          <w:szCs w:val="28"/>
        </w:rPr>
        <w:t xml:space="preserve"> відповідності їх чинним стандартам вищої освіти та професійним стандартам</w:t>
      </w:r>
      <w:r w:rsidR="007E1AB1">
        <w:rPr>
          <w:rFonts w:ascii="Times New Roman" w:hAnsi="Times New Roman"/>
          <w:sz w:val="28"/>
          <w:szCs w:val="28"/>
        </w:rPr>
        <w:t>.</w:t>
      </w:r>
    </w:p>
    <w:p w:rsidR="00BD36BD" w:rsidRDefault="00BD36BD" w:rsidP="00191B3E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FF9" w:rsidRDefault="00B94FF9" w:rsidP="00191B3E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FF9" w:rsidRPr="00EA6FCE" w:rsidRDefault="00B94FF9" w:rsidP="00191B3E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FF9" w:rsidRDefault="00BD36BD" w:rsidP="00191B3E">
      <w:pPr>
        <w:widowControl w:val="0"/>
        <w:tabs>
          <w:tab w:val="left" w:pos="426"/>
        </w:tabs>
        <w:snapToGrid w:val="0"/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C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Відповідальний</w:t>
      </w:r>
      <w:r w:rsidRPr="00EA6F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D36BD" w:rsidRDefault="00BD36BD" w:rsidP="00191B3E">
      <w:pPr>
        <w:widowControl w:val="0"/>
        <w:tabs>
          <w:tab w:val="left" w:pos="426"/>
        </w:tabs>
        <w:snapToGrid w:val="0"/>
        <w:spacing w:after="0" w:line="264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проректор з науково-педагогічної роботи </w:t>
      </w:r>
      <w:r w:rsidR="00B94FF9">
        <w:rPr>
          <w:rFonts w:ascii="Times New Roman" w:eastAsia="Times New Roman" w:hAnsi="Times New Roman"/>
          <w:i/>
          <w:sz w:val="28"/>
          <w:szCs w:val="28"/>
          <w:lang w:eastAsia="ru-RU"/>
        </w:rPr>
        <w:t>Борис САМОРОДОВ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D36BD" w:rsidRDefault="00BD36BD" w:rsidP="000716B0">
      <w:pPr>
        <w:widowControl w:val="0"/>
        <w:tabs>
          <w:tab w:val="left" w:pos="42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94FF9" w:rsidRDefault="00B94FF9" w:rsidP="000716B0">
      <w:pPr>
        <w:widowControl w:val="0"/>
        <w:tabs>
          <w:tab w:val="left" w:pos="42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D36BD" w:rsidRPr="00A445C5" w:rsidRDefault="00BD36BD" w:rsidP="00071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Термін виконання: до</w:t>
      </w:r>
      <w:r w:rsidRPr="00EA6FC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4F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B94F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.202</w:t>
      </w:r>
      <w:r w:rsidR="00B94F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р. </w:t>
      </w:r>
    </w:p>
    <w:sectPr w:rsidR="00BD36BD" w:rsidRPr="00A445C5" w:rsidSect="008B18FB">
      <w:pgSz w:w="11906" w:h="16838"/>
      <w:pgMar w:top="156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0E59"/>
    <w:multiLevelType w:val="hybridMultilevel"/>
    <w:tmpl w:val="6E66BF2E"/>
    <w:lvl w:ilvl="0" w:tplc="30E06A1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BD"/>
    <w:rsid w:val="0004275F"/>
    <w:rsid w:val="000716B0"/>
    <w:rsid w:val="00077991"/>
    <w:rsid w:val="000E4DA5"/>
    <w:rsid w:val="00163A9C"/>
    <w:rsid w:val="00191B3E"/>
    <w:rsid w:val="001B7E42"/>
    <w:rsid w:val="001C4EDF"/>
    <w:rsid w:val="00291524"/>
    <w:rsid w:val="002977A9"/>
    <w:rsid w:val="002D0486"/>
    <w:rsid w:val="003877DD"/>
    <w:rsid w:val="004466E3"/>
    <w:rsid w:val="0065152C"/>
    <w:rsid w:val="0066447A"/>
    <w:rsid w:val="007E1AB1"/>
    <w:rsid w:val="007F061B"/>
    <w:rsid w:val="008B18FB"/>
    <w:rsid w:val="00A052CB"/>
    <w:rsid w:val="00A272E0"/>
    <w:rsid w:val="00B42563"/>
    <w:rsid w:val="00B94FF9"/>
    <w:rsid w:val="00BB466A"/>
    <w:rsid w:val="00BD36BD"/>
    <w:rsid w:val="00C474A4"/>
    <w:rsid w:val="00CD649A"/>
    <w:rsid w:val="00DB4501"/>
    <w:rsid w:val="00ED263D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6E11"/>
  <w15:chartTrackingRefBased/>
  <w15:docId w15:val="{C2A582D7-5D34-4EC9-BEA2-F0957939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B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NCCTforLEGAL#3</dc:creator>
  <cp:keywords/>
  <dc:description/>
  <cp:lastModifiedBy>CRCP-254</cp:lastModifiedBy>
  <cp:revision>9</cp:revision>
  <dcterms:created xsi:type="dcterms:W3CDTF">2025-06-17T07:23:00Z</dcterms:created>
  <dcterms:modified xsi:type="dcterms:W3CDTF">2025-06-24T07:00:00Z</dcterms:modified>
</cp:coreProperties>
</file>