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6CC" w:rsidRPr="001C03B8" w:rsidRDefault="00DD399B" w:rsidP="001A756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ПРОТОКОЛ №</w:t>
      </w:r>
      <w:r w:rsidR="00151F1C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</w:p>
    <w:p w:rsidR="002C611D" w:rsidRPr="00121DFE" w:rsidRDefault="006F5635" w:rsidP="001A75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1DFE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Харківського національного університету імені </w:t>
      </w:r>
    </w:p>
    <w:p w:rsidR="006F5635" w:rsidRPr="00121DFE" w:rsidRDefault="006F5635" w:rsidP="001A75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1DFE">
        <w:rPr>
          <w:rFonts w:ascii="Times New Roman" w:hAnsi="Times New Roman" w:cs="Times New Roman"/>
          <w:sz w:val="28"/>
          <w:szCs w:val="28"/>
          <w:lang w:val="uk-UA"/>
        </w:rPr>
        <w:t xml:space="preserve">В.Н. Каразіна </w:t>
      </w:r>
      <w:r w:rsidR="00300799" w:rsidRPr="00121DFE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121DFE">
        <w:rPr>
          <w:rFonts w:ascii="Times New Roman" w:hAnsi="Times New Roman" w:cs="Times New Roman"/>
          <w:sz w:val="28"/>
          <w:szCs w:val="28"/>
          <w:lang w:val="uk-UA"/>
        </w:rPr>
        <w:t>визнання</w:t>
      </w:r>
      <w:r w:rsidR="00331F39" w:rsidRPr="00121DFE">
        <w:rPr>
          <w:rFonts w:ascii="Times New Roman" w:hAnsi="Times New Roman" w:cs="Times New Roman"/>
          <w:sz w:val="28"/>
          <w:szCs w:val="28"/>
          <w:lang w:val="uk-UA"/>
        </w:rPr>
        <w:t xml:space="preserve"> здобутих в</w:t>
      </w:r>
      <w:r w:rsidRPr="00121DFE">
        <w:rPr>
          <w:rFonts w:ascii="Times New Roman" w:hAnsi="Times New Roman" w:cs="Times New Roman"/>
          <w:sz w:val="28"/>
          <w:szCs w:val="28"/>
          <w:lang w:val="uk-UA"/>
        </w:rPr>
        <w:t xml:space="preserve"> іноземних </w:t>
      </w:r>
      <w:r w:rsidR="00331F39" w:rsidRPr="00121DFE">
        <w:rPr>
          <w:rFonts w:ascii="Times New Roman" w:hAnsi="Times New Roman" w:cs="Times New Roman"/>
          <w:sz w:val="28"/>
          <w:szCs w:val="28"/>
          <w:lang w:val="uk-UA"/>
        </w:rPr>
        <w:t>освітніх установах ступ</w:t>
      </w:r>
      <w:r w:rsidR="003C3E55" w:rsidRPr="00121DFE">
        <w:rPr>
          <w:rFonts w:ascii="Times New Roman" w:hAnsi="Times New Roman" w:cs="Times New Roman"/>
          <w:sz w:val="28"/>
          <w:szCs w:val="28"/>
          <w:lang w:val="uk-UA"/>
        </w:rPr>
        <w:t>енів вищої освіти та наукових ступе</w:t>
      </w:r>
      <w:r w:rsidR="00331F39" w:rsidRPr="00121DFE">
        <w:rPr>
          <w:rFonts w:ascii="Times New Roman" w:hAnsi="Times New Roman" w:cs="Times New Roman"/>
          <w:sz w:val="28"/>
          <w:szCs w:val="28"/>
          <w:lang w:val="uk-UA"/>
        </w:rPr>
        <w:t>нів</w:t>
      </w:r>
    </w:p>
    <w:p w:rsidR="006F5635" w:rsidRPr="00A64E5E" w:rsidRDefault="006F5635" w:rsidP="001A75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635" w:rsidRPr="00A64E5E" w:rsidRDefault="00C338E4" w:rsidP="001A75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122E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51F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31F3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D416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845084" w:rsidRPr="00845084">
        <w:rPr>
          <w:rFonts w:ascii="Times New Roman" w:hAnsi="Times New Roman" w:cs="Times New Roman"/>
          <w:sz w:val="28"/>
          <w:szCs w:val="28"/>
        </w:rPr>
        <w:t xml:space="preserve"> </w:t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88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B666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556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1BC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58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F5635" w:rsidRPr="00A64E5E">
        <w:rPr>
          <w:rFonts w:ascii="Times New Roman" w:hAnsi="Times New Roman" w:cs="Times New Roman"/>
          <w:sz w:val="28"/>
          <w:szCs w:val="28"/>
          <w:lang w:val="uk-UA"/>
        </w:rPr>
        <w:t>м. Харків</w:t>
      </w:r>
    </w:p>
    <w:p w:rsidR="006F5635" w:rsidRDefault="006F5635" w:rsidP="001A75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FCE" w:rsidRPr="00A64E5E" w:rsidRDefault="00701FCE" w:rsidP="001A75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5635" w:rsidRDefault="006F5635" w:rsidP="001A7562">
      <w:pPr>
        <w:spacing w:after="0" w:line="276" w:lineRule="auto"/>
        <w:ind w:firstLine="708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A64E5E">
        <w:rPr>
          <w:rFonts w:ascii="Times New Roman" w:hAnsi="Times New Roman" w:cs="Times New Roman"/>
          <w:sz w:val="28"/>
          <w:szCs w:val="28"/>
          <w:lang w:val="uk-UA"/>
        </w:rPr>
        <w:t xml:space="preserve">Головував – </w:t>
      </w:r>
      <w:r w:rsidR="006B773A">
        <w:rPr>
          <w:rFonts w:ascii="Times New Roman" w:hAnsi="Times New Roman" w:cs="Times New Roman"/>
          <w:sz w:val="28"/>
          <w:szCs w:val="28"/>
          <w:lang w:val="uk-UA"/>
        </w:rPr>
        <w:t xml:space="preserve">Ганна </w:t>
      </w:r>
      <w:r w:rsidRPr="006B773A">
        <w:rPr>
          <w:rFonts w:ascii="Times New Roman" w:hAnsi="Times New Roman" w:cs="Times New Roman"/>
          <w:caps/>
          <w:sz w:val="28"/>
          <w:szCs w:val="28"/>
          <w:lang w:val="uk-UA"/>
        </w:rPr>
        <w:t>Тітенко</w:t>
      </w:r>
    </w:p>
    <w:p w:rsidR="006F5635" w:rsidRPr="006B773A" w:rsidRDefault="006F5635" w:rsidP="001A7562">
      <w:pPr>
        <w:spacing w:after="0" w:line="276" w:lineRule="auto"/>
        <w:ind w:firstLine="708"/>
        <w:jc w:val="both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A64E5E">
        <w:rPr>
          <w:rFonts w:ascii="Times New Roman" w:hAnsi="Times New Roman" w:cs="Times New Roman"/>
          <w:sz w:val="28"/>
          <w:szCs w:val="28"/>
          <w:lang w:val="uk-UA"/>
        </w:rPr>
        <w:t xml:space="preserve">Секретар – </w:t>
      </w:r>
      <w:r w:rsidR="00331F39">
        <w:rPr>
          <w:rFonts w:ascii="Times New Roman" w:hAnsi="Times New Roman" w:cs="Times New Roman"/>
          <w:sz w:val="28"/>
          <w:szCs w:val="28"/>
          <w:lang w:val="uk-UA"/>
        </w:rPr>
        <w:t>Ганна СОЛЯНИК</w:t>
      </w:r>
    </w:p>
    <w:p w:rsidR="006F5635" w:rsidRDefault="006F5635" w:rsidP="009B32F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4E5E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  <w:r w:rsidR="009B3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A69">
        <w:rPr>
          <w:rFonts w:ascii="Times New Roman" w:hAnsi="Times New Roman" w:cs="Times New Roman"/>
          <w:sz w:val="28"/>
          <w:szCs w:val="28"/>
          <w:lang w:val="uk-UA"/>
        </w:rPr>
        <w:t xml:space="preserve">Григорій </w:t>
      </w:r>
      <w:r w:rsidR="003E2A69" w:rsidRPr="00A64E5E">
        <w:rPr>
          <w:rFonts w:ascii="Times New Roman" w:hAnsi="Times New Roman" w:cs="Times New Roman"/>
          <w:sz w:val="28"/>
          <w:szCs w:val="28"/>
          <w:lang w:val="uk-UA"/>
        </w:rPr>
        <w:t>ЖОЛТКЕВИЧ</w:t>
      </w:r>
      <w:r w:rsidR="00331F39">
        <w:rPr>
          <w:rFonts w:ascii="Times New Roman" w:hAnsi="Times New Roman" w:cs="Times New Roman"/>
          <w:sz w:val="28"/>
          <w:szCs w:val="28"/>
          <w:lang w:val="uk-UA"/>
        </w:rPr>
        <w:t>, Віталій ДЯЧЕК</w:t>
      </w:r>
    </w:p>
    <w:p w:rsidR="007151BE" w:rsidRDefault="007151BE" w:rsidP="001A75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E5E" w:rsidRDefault="00A64E5E" w:rsidP="001A75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 ДЕННИЙ:</w:t>
      </w:r>
    </w:p>
    <w:p w:rsidR="00F835B3" w:rsidRDefault="00F835B3" w:rsidP="001A75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64E5E" w:rsidRDefault="00A64E5E" w:rsidP="001A7562">
      <w:pPr>
        <w:pStyle w:val="a3"/>
        <w:numPr>
          <w:ilvl w:val="0"/>
          <w:numId w:val="3"/>
        </w:numPr>
        <w:spacing w:after="0" w:line="276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визнання </w:t>
      </w:r>
      <w:r w:rsidR="00842351">
        <w:rPr>
          <w:rFonts w:ascii="Times New Roman" w:hAnsi="Times New Roman" w:cs="Times New Roman"/>
          <w:sz w:val="28"/>
          <w:szCs w:val="28"/>
          <w:lang w:val="uk-UA"/>
        </w:rPr>
        <w:t xml:space="preserve">іноземних </w:t>
      </w:r>
      <w:r w:rsidR="00331F39">
        <w:rPr>
          <w:rFonts w:ascii="Times New Roman" w:hAnsi="Times New Roman" w:cs="Times New Roman"/>
          <w:sz w:val="28"/>
          <w:szCs w:val="28"/>
          <w:lang w:val="uk-UA"/>
        </w:rPr>
        <w:t>документів про</w:t>
      </w:r>
      <w:r w:rsidR="00386BFB"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 середню, середню професійну, професійну освіту</w:t>
      </w:r>
      <w:r w:rsidR="00331F39">
        <w:rPr>
          <w:rFonts w:ascii="Times New Roman" w:hAnsi="Times New Roman" w:cs="Times New Roman"/>
          <w:sz w:val="28"/>
          <w:szCs w:val="28"/>
          <w:lang w:val="uk-UA"/>
        </w:rPr>
        <w:t>, ступенів вищої освіти</w:t>
      </w:r>
      <w:r w:rsidR="00386BFB"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5EB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980392">
        <w:rPr>
          <w:rFonts w:ascii="Times New Roman" w:hAnsi="Times New Roman" w:cs="Times New Roman"/>
          <w:sz w:val="28"/>
          <w:szCs w:val="28"/>
          <w:lang w:val="uk-UA"/>
        </w:rPr>
        <w:t>пройдені періоди навчання</w:t>
      </w:r>
      <w:r w:rsidR="008B0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0973" w:rsidRPr="00AD097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D0973" w:rsidRPr="00AD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іноземних вищих навчальних закладах</w:t>
      </w:r>
      <w:r w:rsidR="00AD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студентів-іноземців у Харківському національному університеті імені В.Н. Каразіна.</w:t>
      </w:r>
    </w:p>
    <w:p w:rsidR="00A64E5E" w:rsidRDefault="00A64E5E" w:rsidP="001A7562">
      <w:pPr>
        <w:pStyle w:val="a3"/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4E5E" w:rsidRDefault="00A64E5E" w:rsidP="001A7562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СЛУХАЛИ:</w:t>
      </w:r>
    </w:p>
    <w:p w:rsidR="00CB006F" w:rsidRDefault="00133A32" w:rsidP="00CB006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Ганна </w:t>
      </w:r>
      <w:proofErr w:type="spellStart"/>
      <w:r w:rsidR="00BC76E3">
        <w:rPr>
          <w:rFonts w:ascii="Times New Roman" w:hAnsi="Times New Roman" w:cs="Times New Roman"/>
          <w:sz w:val="28"/>
          <w:szCs w:val="28"/>
          <w:lang w:val="uk-UA"/>
        </w:rPr>
        <w:t>Тітенко–</w:t>
      </w:r>
      <w:proofErr w:type="spellEnd"/>
      <w:r w:rsidR="00BC76E3">
        <w:rPr>
          <w:rFonts w:ascii="Times New Roman" w:hAnsi="Times New Roman" w:cs="Times New Roman"/>
          <w:sz w:val="28"/>
          <w:szCs w:val="28"/>
          <w:lang w:val="uk-UA"/>
        </w:rPr>
        <w:t xml:space="preserve"> до Комісії звернул</w:t>
      </w:r>
      <w:r w:rsidR="007D449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C76E3">
        <w:rPr>
          <w:rFonts w:ascii="Times New Roman" w:hAnsi="Times New Roman" w:cs="Times New Roman"/>
          <w:sz w:val="28"/>
          <w:szCs w:val="28"/>
          <w:lang w:val="uk-UA"/>
        </w:rPr>
        <w:t>сь студент</w:t>
      </w:r>
      <w:r w:rsidR="007D449D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BC76E3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 (Додаток 1) з метою проведення процедури визнання </w:t>
      </w:r>
      <w:r w:rsidR="00842351">
        <w:rPr>
          <w:rFonts w:ascii="Times New Roman" w:hAnsi="Times New Roman" w:cs="Times New Roman"/>
          <w:sz w:val="28"/>
          <w:szCs w:val="28"/>
          <w:lang w:val="uk-UA"/>
        </w:rPr>
        <w:t xml:space="preserve">іноземних документів </w:t>
      </w:r>
      <w:r w:rsidR="00CB006F" w:rsidRPr="006002C9">
        <w:rPr>
          <w:rFonts w:ascii="Times New Roman" w:hAnsi="Times New Roman" w:cs="Times New Roman"/>
          <w:sz w:val="28"/>
          <w:szCs w:val="28"/>
          <w:lang w:val="uk-UA"/>
        </w:rPr>
        <w:t xml:space="preserve">про середню, середню професійну, професійну </w:t>
      </w:r>
      <w:r w:rsidR="00B778FE">
        <w:rPr>
          <w:rFonts w:ascii="Times New Roman" w:hAnsi="Times New Roman" w:cs="Times New Roman"/>
          <w:sz w:val="28"/>
          <w:szCs w:val="28"/>
          <w:lang w:val="uk-UA"/>
        </w:rPr>
        <w:t xml:space="preserve">освіту, отримані ступені вищої освіти /пройдені періоди навчання </w:t>
      </w:r>
      <w:r w:rsidR="00AD0973" w:rsidRPr="00AD097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AD0973" w:rsidRPr="00AD09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іноземних вищих навчальних закладах</w:t>
      </w:r>
      <w:r w:rsidR="00BC76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76E3" w:rsidRPr="006002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06F"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="007D449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006F">
        <w:rPr>
          <w:rFonts w:ascii="Times New Roman" w:hAnsi="Times New Roman" w:cs="Times New Roman"/>
          <w:sz w:val="28"/>
          <w:szCs w:val="28"/>
          <w:lang w:val="uk-UA"/>
        </w:rPr>
        <w:t>-іноземц</w:t>
      </w:r>
      <w:r w:rsidR="007D449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CB006F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національного університету імені В.Н. Каразіна.</w:t>
      </w:r>
    </w:p>
    <w:p w:rsidR="00362BC8" w:rsidRDefault="00362BC8" w:rsidP="001A7562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614A" w:rsidRDefault="0069614A" w:rsidP="001A7562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ВИСТУПИЛИ:</w:t>
      </w:r>
    </w:p>
    <w:p w:rsidR="00B007F0" w:rsidRPr="003E2A69" w:rsidRDefault="00133A32" w:rsidP="001A7562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Віталій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Дячек</w:t>
      </w:r>
      <w:proofErr w:type="spellEnd"/>
      <w:r w:rsidR="00DE6195" w:rsidRPr="0086408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E56C2" w:rsidRPr="00864081">
        <w:rPr>
          <w:rFonts w:ascii="Times New Roman" w:hAnsi="Times New Roman" w:cs="Times New Roman"/>
          <w:sz w:val="28"/>
          <w:szCs w:val="28"/>
          <w:lang w:val="uk-UA"/>
        </w:rPr>
        <w:t>В результаті перевірки автентичності наданих для визнання іноземних докумен</w:t>
      </w:r>
      <w:r w:rsidR="00926CF8" w:rsidRPr="00864081">
        <w:rPr>
          <w:rFonts w:ascii="Times New Roman" w:hAnsi="Times New Roman" w:cs="Times New Roman"/>
          <w:sz w:val="28"/>
          <w:szCs w:val="28"/>
          <w:lang w:val="uk-UA"/>
        </w:rPr>
        <w:t>тів про освіту було встановлено наступне. Д</w:t>
      </w:r>
      <w:r w:rsidR="00F4673C" w:rsidRPr="00864081">
        <w:rPr>
          <w:rFonts w:ascii="Times New Roman" w:hAnsi="Times New Roman" w:cs="Times New Roman"/>
          <w:sz w:val="28"/>
          <w:szCs w:val="28"/>
          <w:lang w:val="uk-UA"/>
        </w:rPr>
        <w:t>окумент</w:t>
      </w:r>
      <w:r w:rsidR="00B42439" w:rsidRPr="00864081">
        <w:rPr>
          <w:rFonts w:ascii="Times New Roman" w:hAnsi="Times New Roman" w:cs="Times New Roman"/>
          <w:sz w:val="28"/>
          <w:szCs w:val="28"/>
          <w:lang w:val="uk-UA"/>
        </w:rPr>
        <w:t>и, що були</w:t>
      </w:r>
      <w:r w:rsidR="00F949DC" w:rsidRPr="0086408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866AE" w:rsidRPr="0086408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4673C" w:rsidRPr="00864081">
        <w:rPr>
          <w:rFonts w:ascii="Times New Roman" w:hAnsi="Times New Roman" w:cs="Times New Roman"/>
          <w:sz w:val="28"/>
          <w:szCs w:val="28"/>
          <w:lang w:val="uk-UA"/>
        </w:rPr>
        <w:t>дан</w:t>
      </w:r>
      <w:r w:rsidR="00B42439" w:rsidRPr="0086408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949DC" w:rsidRPr="0086408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8B0BD9" w:rsidRPr="008640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38E4">
        <w:rPr>
          <w:rFonts w:ascii="Times New Roman" w:hAnsi="Times New Roman" w:cs="Times New Roman"/>
          <w:sz w:val="28"/>
          <w:szCs w:val="28"/>
          <w:lang w:val="uk-UA"/>
        </w:rPr>
        <w:t xml:space="preserve">Китайській Народній </w:t>
      </w:r>
      <w:r w:rsidR="007D449D">
        <w:rPr>
          <w:rFonts w:ascii="Times New Roman" w:hAnsi="Times New Roman" w:cs="Times New Roman"/>
          <w:sz w:val="28"/>
          <w:szCs w:val="28"/>
          <w:lang w:val="uk-UA"/>
        </w:rPr>
        <w:t xml:space="preserve">Республіці </w:t>
      </w:r>
      <w:r w:rsidR="00C338E4">
        <w:rPr>
          <w:rFonts w:ascii="Times New Roman" w:hAnsi="Times New Roman" w:cs="Times New Roman"/>
          <w:sz w:val="28"/>
          <w:szCs w:val="28"/>
          <w:lang w:val="uk-UA"/>
        </w:rPr>
        <w:t xml:space="preserve">мають </w:t>
      </w:r>
      <w:r w:rsidR="004F075F" w:rsidRPr="006C7E96">
        <w:rPr>
          <w:rFonts w:ascii="Times New Roman" w:hAnsi="Times New Roman" w:cs="Times New Roman"/>
          <w:sz w:val="28"/>
          <w:szCs w:val="28"/>
          <w:lang w:val="uk-UA"/>
        </w:rPr>
        <w:t>підтвердже</w:t>
      </w:r>
      <w:r w:rsidR="00C338E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F075F" w:rsidRPr="006C7E9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D449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F075F" w:rsidRPr="0031192C">
        <w:rPr>
          <w:rFonts w:ascii="Times New Roman" w:hAnsi="Times New Roman" w:cs="Times New Roman"/>
          <w:sz w:val="28"/>
          <w:szCs w:val="28"/>
          <w:lang w:val="uk-UA"/>
        </w:rPr>
        <w:t xml:space="preserve"> листами</w:t>
      </w:r>
      <w:r w:rsidR="004F075F">
        <w:rPr>
          <w:rFonts w:ascii="Times New Roman" w:hAnsi="Times New Roman" w:cs="Times New Roman"/>
          <w:sz w:val="28"/>
          <w:szCs w:val="28"/>
          <w:lang w:val="uk-UA"/>
        </w:rPr>
        <w:t xml:space="preserve"> з закладів освіти</w:t>
      </w:r>
      <w:r w:rsidR="00926CF8">
        <w:rPr>
          <w:rFonts w:ascii="Times New Roman" w:hAnsi="Times New Roman" w:cs="Times New Roman"/>
          <w:sz w:val="28"/>
          <w:szCs w:val="28"/>
          <w:lang w:val="uk-UA"/>
        </w:rPr>
        <w:t>. Це свідчи</w:t>
      </w:r>
      <w:r w:rsidR="00F949DC">
        <w:rPr>
          <w:rFonts w:ascii="Times New Roman" w:hAnsi="Times New Roman" w:cs="Times New Roman"/>
          <w:sz w:val="28"/>
          <w:szCs w:val="28"/>
          <w:lang w:val="uk-UA"/>
        </w:rPr>
        <w:t>ть про те</w:t>
      </w:r>
      <w:r w:rsidR="003866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49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6A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F949DC">
        <w:rPr>
          <w:rFonts w:ascii="Times New Roman" w:hAnsi="Times New Roman" w:cs="Times New Roman"/>
          <w:sz w:val="28"/>
          <w:szCs w:val="28"/>
          <w:lang w:val="uk-UA"/>
        </w:rPr>
        <w:t xml:space="preserve"> ці документи дійсно були видані навчальними закладами, які є офіційно визнаними (акредитованими) в</w:t>
      </w:r>
      <w:r w:rsidR="003866AE">
        <w:rPr>
          <w:rFonts w:ascii="Times New Roman" w:hAnsi="Times New Roman" w:cs="Times New Roman"/>
          <w:sz w:val="28"/>
          <w:szCs w:val="28"/>
          <w:lang w:val="uk-UA"/>
        </w:rPr>
        <w:t xml:space="preserve"> системі освіти д</w:t>
      </w:r>
      <w:r w:rsidR="00F949DC">
        <w:rPr>
          <w:rFonts w:ascii="Times New Roman" w:hAnsi="Times New Roman" w:cs="Times New Roman"/>
          <w:sz w:val="28"/>
          <w:szCs w:val="28"/>
          <w:lang w:val="uk-UA"/>
        </w:rPr>
        <w:t>ержав</w:t>
      </w:r>
      <w:r w:rsidR="0009508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949DC">
        <w:rPr>
          <w:rFonts w:ascii="Times New Roman" w:hAnsi="Times New Roman" w:cs="Times New Roman"/>
          <w:sz w:val="28"/>
          <w:szCs w:val="28"/>
          <w:lang w:val="uk-UA"/>
        </w:rPr>
        <w:t>, якій вони належать.</w:t>
      </w:r>
      <w:r w:rsidR="00BE5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CF8">
        <w:rPr>
          <w:rFonts w:ascii="Times New Roman" w:hAnsi="Times New Roman" w:cs="Times New Roman"/>
          <w:sz w:val="28"/>
          <w:szCs w:val="28"/>
          <w:lang w:val="uk-UA"/>
        </w:rPr>
        <w:t>Документи є автентичними.</w:t>
      </w:r>
    </w:p>
    <w:p w:rsidR="00BE56C2" w:rsidRPr="00B007F0" w:rsidRDefault="00B007F0" w:rsidP="001A7562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7F0">
        <w:rPr>
          <w:rFonts w:ascii="Times New Roman" w:hAnsi="Times New Roman" w:cs="Times New Roman"/>
          <w:sz w:val="28"/>
          <w:szCs w:val="28"/>
          <w:lang w:val="uk-UA"/>
        </w:rPr>
        <w:t>Визначення рівноцінності академічних прав за документами</w:t>
      </w:r>
      <w:r w:rsidRPr="00B007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які відображають періоди та результати навчання в іноземних закладах вищої освіти, здійснено</w:t>
      </w:r>
      <w:r w:rsidRPr="00B007F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532E26">
        <w:rPr>
          <w:rFonts w:ascii="Times New Roman" w:hAnsi="Times New Roman" w:cs="Times New Roman"/>
          <w:sz w:val="28"/>
          <w:szCs w:val="28"/>
          <w:lang w:val="uk-UA"/>
        </w:rPr>
        <w:t xml:space="preserve">підставі проведеного порівняльного аналізу та </w:t>
      </w:r>
      <w:r w:rsidR="006C7E96">
        <w:rPr>
          <w:rFonts w:ascii="Times New Roman" w:hAnsi="Times New Roman" w:cs="Times New Roman"/>
          <w:sz w:val="28"/>
          <w:szCs w:val="28"/>
          <w:lang w:val="uk-UA"/>
        </w:rPr>
        <w:t>складеної академічної різниці</w:t>
      </w:r>
      <w:r w:rsidR="00532E2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E1F1E" w:rsidRDefault="00BE1F1E" w:rsidP="00BE1F1E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7F0">
        <w:rPr>
          <w:rFonts w:ascii="Times New Roman" w:hAnsi="Times New Roman" w:cs="Times New Roman"/>
          <w:sz w:val="28"/>
          <w:szCs w:val="28"/>
          <w:lang w:val="uk-UA"/>
        </w:rPr>
        <w:lastRenderedPageBreak/>
        <w:t>Рекомендуємо Вченій раді Харківського національного ун</w:t>
      </w:r>
      <w:r>
        <w:rPr>
          <w:rFonts w:ascii="Times New Roman" w:hAnsi="Times New Roman" w:cs="Times New Roman"/>
          <w:sz w:val="28"/>
          <w:szCs w:val="28"/>
          <w:lang w:val="uk-UA"/>
        </w:rPr>
        <w:t>іверситету імені В.Н. Каразіна визнати іноземні документи студентів університету (Додаток 1) еквівалентними відповідно до системи освіти України за освітнім рівнем «Повна загальна середня освіта</w:t>
      </w:r>
      <w:r w:rsidRPr="00F50A3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778F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78FE" w:rsidRPr="00B778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0CE6">
        <w:rPr>
          <w:rFonts w:ascii="Times New Roman" w:hAnsi="Times New Roman" w:cs="Times New Roman"/>
          <w:sz w:val="28"/>
          <w:szCs w:val="28"/>
          <w:lang w:val="uk-UA"/>
        </w:rPr>
        <w:t xml:space="preserve">ступені вищої освіти та пройдені періоди навчання </w:t>
      </w:r>
      <w:r w:rsidR="002E517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визнати зазначені документи</w:t>
      </w:r>
      <w:r w:rsidR="008B0B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 т</w:t>
      </w:r>
      <w:r w:rsidR="00350E2C">
        <w:rPr>
          <w:rFonts w:ascii="Times New Roman" w:hAnsi="Times New Roman" w:cs="Times New Roman"/>
          <w:sz w:val="28"/>
          <w:szCs w:val="28"/>
          <w:lang w:val="uk-UA"/>
        </w:rPr>
        <w:t>акі</w:t>
      </w:r>
      <w:r>
        <w:rPr>
          <w:rFonts w:ascii="Times New Roman" w:hAnsi="Times New Roman" w:cs="Times New Roman"/>
          <w:sz w:val="28"/>
          <w:szCs w:val="28"/>
          <w:lang w:val="uk-UA"/>
        </w:rPr>
        <w:t>, що дають право продовження освіти на наступному рівні / продовження навчання відповідно до чинного законодавства у Харківському національному університеті імені В.Н.Каразіна.</w:t>
      </w:r>
    </w:p>
    <w:p w:rsidR="00BE1F1E" w:rsidRDefault="00BE1F1E" w:rsidP="00B825C2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825C2" w:rsidRDefault="00B825C2" w:rsidP="00B825C2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УХВАЛИЛИ:</w:t>
      </w:r>
    </w:p>
    <w:p w:rsidR="00BE1F1E" w:rsidRDefault="00B825C2" w:rsidP="00BE1F1E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F1E">
        <w:rPr>
          <w:rFonts w:ascii="Times New Roman" w:hAnsi="Times New Roman" w:cs="Times New Roman"/>
          <w:sz w:val="28"/>
          <w:szCs w:val="28"/>
          <w:lang w:val="uk-UA"/>
        </w:rPr>
        <w:t>Рекомендувати Вченій раді у</w:t>
      </w:r>
      <w:r w:rsidR="0019732B"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ніверситету імені В.Н. Каразіна </w:t>
      </w:r>
      <w:r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визнати іноземні документи </w:t>
      </w:r>
      <w:r w:rsidR="00EB31A3"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E1F1E"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середню, середню професійну, професійну освіту та </w:t>
      </w:r>
      <w:r w:rsidR="00EB31A3"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пройдені періоди навчання </w:t>
      </w:r>
      <w:r w:rsidR="00BE1F1E" w:rsidRPr="00BE1F1E">
        <w:rPr>
          <w:rFonts w:ascii="Times New Roman" w:hAnsi="Times New Roman" w:cs="Times New Roman"/>
          <w:sz w:val="28"/>
          <w:szCs w:val="28"/>
          <w:lang w:val="uk-UA"/>
        </w:rPr>
        <w:t>студентів-іноземців</w:t>
      </w:r>
      <w:r w:rsidRPr="00BE1F1E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 (Додаток 1) еквівалентними відповідно до системи освіти України за освітнім рівнем </w:t>
      </w:r>
      <w:r w:rsidR="00751CC2">
        <w:rPr>
          <w:rFonts w:ascii="Times New Roman" w:hAnsi="Times New Roman" w:cs="Times New Roman"/>
          <w:sz w:val="28"/>
          <w:szCs w:val="28"/>
          <w:lang w:val="uk-UA"/>
        </w:rPr>
        <w:t>«Повна загальна середня освіта»</w:t>
      </w:r>
      <w:r w:rsidR="00412E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92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842F79">
        <w:rPr>
          <w:rFonts w:ascii="Times New Roman" w:hAnsi="Times New Roman" w:cs="Times New Roman"/>
          <w:sz w:val="28"/>
          <w:szCs w:val="28"/>
          <w:lang w:val="uk-UA"/>
        </w:rPr>
        <w:t>отримані ступені вищої освіти /пройдені періоди навчання</w:t>
      </w:r>
      <w:r w:rsidR="00192BC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E1F1E">
        <w:rPr>
          <w:rFonts w:ascii="Times New Roman" w:hAnsi="Times New Roman" w:cs="Times New Roman"/>
          <w:sz w:val="28"/>
          <w:szCs w:val="28"/>
          <w:lang w:val="uk-UA"/>
        </w:rPr>
        <w:t>як ті, що дають право продовження освіти на наступному рівні / продовження навчання відповідно до чинного законодавства у Харківському національному університеті імені В.Н.Каразіна.</w:t>
      </w:r>
    </w:p>
    <w:p w:rsidR="00DD399B" w:rsidRDefault="00DD399B" w:rsidP="00BE1F1E">
      <w:pPr>
        <w:spacing w:after="0" w:line="276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2BC8" w:rsidRPr="00BE1F1E" w:rsidRDefault="00362BC8" w:rsidP="001A7562">
      <w:pPr>
        <w:pStyle w:val="a3"/>
        <w:numPr>
          <w:ilvl w:val="1"/>
          <w:numId w:val="6"/>
        </w:numPr>
        <w:spacing w:after="0" w:line="276" w:lineRule="auto"/>
        <w:ind w:left="70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1F1E">
        <w:rPr>
          <w:rFonts w:ascii="Times New Roman" w:hAnsi="Times New Roman" w:cs="Times New Roman"/>
          <w:sz w:val="28"/>
          <w:szCs w:val="28"/>
          <w:lang w:val="uk-UA"/>
        </w:rPr>
        <w:t>Результати голосування:</w:t>
      </w:r>
    </w:p>
    <w:p w:rsid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«За» - </w:t>
      </w:r>
      <w:r w:rsidR="00133A3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«Проти» - 0;</w:t>
      </w:r>
    </w:p>
    <w:p w:rsid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«Утрималося» - 0.</w:t>
      </w:r>
    </w:p>
    <w:p w:rsid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2BC8" w:rsidRDefault="00DD399B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2BC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40FD">
        <w:rPr>
          <w:rFonts w:ascii="Times New Roman" w:hAnsi="Times New Roman" w:cs="Times New Roman"/>
          <w:sz w:val="28"/>
          <w:szCs w:val="28"/>
          <w:lang w:val="uk-UA"/>
        </w:rPr>
        <w:t xml:space="preserve">Ганна </w:t>
      </w:r>
      <w:r w:rsidR="00362BC8" w:rsidRPr="00E140FD">
        <w:rPr>
          <w:rFonts w:ascii="Times New Roman" w:hAnsi="Times New Roman" w:cs="Times New Roman"/>
          <w:caps/>
          <w:sz w:val="28"/>
          <w:szCs w:val="28"/>
          <w:lang w:val="uk-UA"/>
        </w:rPr>
        <w:t>Тітенко</w:t>
      </w:r>
    </w:p>
    <w:p w:rsid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2BC8" w:rsidRPr="00362BC8" w:rsidRDefault="00362BC8" w:rsidP="001A7562">
      <w:pPr>
        <w:spacing w:after="0" w:line="276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60CE6">
        <w:rPr>
          <w:rFonts w:ascii="Times New Roman" w:hAnsi="Times New Roman" w:cs="Times New Roman"/>
          <w:sz w:val="28"/>
          <w:szCs w:val="28"/>
          <w:lang w:val="uk-UA"/>
        </w:rPr>
        <w:t>Ганна СОЛЯНИК</w:t>
      </w:r>
    </w:p>
    <w:p w:rsidR="006F5635" w:rsidRPr="006F5635" w:rsidRDefault="006F5635" w:rsidP="001A756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6F5635" w:rsidRPr="006F5635" w:rsidSect="00185EB4">
      <w:pgSz w:w="11906" w:h="16838"/>
      <w:pgMar w:top="1134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377FB"/>
    <w:multiLevelType w:val="hybridMultilevel"/>
    <w:tmpl w:val="90965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73243"/>
    <w:multiLevelType w:val="hybridMultilevel"/>
    <w:tmpl w:val="4808C498"/>
    <w:lvl w:ilvl="0" w:tplc="63FADC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9D0122E"/>
    <w:multiLevelType w:val="hybridMultilevel"/>
    <w:tmpl w:val="5A0CF6FC"/>
    <w:lvl w:ilvl="0" w:tplc="779E69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4B7017"/>
    <w:multiLevelType w:val="hybridMultilevel"/>
    <w:tmpl w:val="1206D0F8"/>
    <w:lvl w:ilvl="0" w:tplc="7F2C4A98">
      <w:start w:val="6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AB6684F"/>
    <w:multiLevelType w:val="multilevel"/>
    <w:tmpl w:val="A73423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5635"/>
    <w:rsid w:val="000052F9"/>
    <w:rsid w:val="00007AF3"/>
    <w:rsid w:val="00015D91"/>
    <w:rsid w:val="00030CEC"/>
    <w:rsid w:val="00034CDC"/>
    <w:rsid w:val="00062396"/>
    <w:rsid w:val="00063880"/>
    <w:rsid w:val="00074BA9"/>
    <w:rsid w:val="00090E2D"/>
    <w:rsid w:val="00095084"/>
    <w:rsid w:val="000B6B84"/>
    <w:rsid w:val="000E21E5"/>
    <w:rsid w:val="00106E02"/>
    <w:rsid w:val="001207E8"/>
    <w:rsid w:val="00121DFE"/>
    <w:rsid w:val="00124FA9"/>
    <w:rsid w:val="00133A32"/>
    <w:rsid w:val="00143F6A"/>
    <w:rsid w:val="00151F1C"/>
    <w:rsid w:val="001758C2"/>
    <w:rsid w:val="00182364"/>
    <w:rsid w:val="00185EB4"/>
    <w:rsid w:val="00192BC9"/>
    <w:rsid w:val="001930D3"/>
    <w:rsid w:val="00193993"/>
    <w:rsid w:val="0019732B"/>
    <w:rsid w:val="001A7562"/>
    <w:rsid w:val="001B1BB3"/>
    <w:rsid w:val="001C03B8"/>
    <w:rsid w:val="001C4FBC"/>
    <w:rsid w:val="001C6084"/>
    <w:rsid w:val="001E2C36"/>
    <w:rsid w:val="001E3230"/>
    <w:rsid w:val="001E637C"/>
    <w:rsid w:val="00202FEB"/>
    <w:rsid w:val="002036CC"/>
    <w:rsid w:val="0021145F"/>
    <w:rsid w:val="0021547B"/>
    <w:rsid w:val="00217760"/>
    <w:rsid w:val="00231B13"/>
    <w:rsid w:val="002508AC"/>
    <w:rsid w:val="002544D1"/>
    <w:rsid w:val="00257CE7"/>
    <w:rsid w:val="002749FE"/>
    <w:rsid w:val="00276262"/>
    <w:rsid w:val="002858DA"/>
    <w:rsid w:val="002B38FD"/>
    <w:rsid w:val="002C5082"/>
    <w:rsid w:val="002C611D"/>
    <w:rsid w:val="002D2C64"/>
    <w:rsid w:val="002E094E"/>
    <w:rsid w:val="002E5170"/>
    <w:rsid w:val="002E75D6"/>
    <w:rsid w:val="00300799"/>
    <w:rsid w:val="00305FCB"/>
    <w:rsid w:val="00310E00"/>
    <w:rsid w:val="0031192C"/>
    <w:rsid w:val="003164E1"/>
    <w:rsid w:val="00320F42"/>
    <w:rsid w:val="00321114"/>
    <w:rsid w:val="00331F39"/>
    <w:rsid w:val="00334FA9"/>
    <w:rsid w:val="0034325A"/>
    <w:rsid w:val="00343903"/>
    <w:rsid w:val="00350E2C"/>
    <w:rsid w:val="00362BC8"/>
    <w:rsid w:val="00363129"/>
    <w:rsid w:val="00363371"/>
    <w:rsid w:val="003666DF"/>
    <w:rsid w:val="00375802"/>
    <w:rsid w:val="003866AE"/>
    <w:rsid w:val="00386BFB"/>
    <w:rsid w:val="00391373"/>
    <w:rsid w:val="00392BB2"/>
    <w:rsid w:val="003B5D8B"/>
    <w:rsid w:val="003C2ABC"/>
    <w:rsid w:val="003C3E55"/>
    <w:rsid w:val="003D5563"/>
    <w:rsid w:val="003E2A69"/>
    <w:rsid w:val="00400270"/>
    <w:rsid w:val="0040612B"/>
    <w:rsid w:val="00406444"/>
    <w:rsid w:val="00412ED8"/>
    <w:rsid w:val="0041781A"/>
    <w:rsid w:val="0042014A"/>
    <w:rsid w:val="00427D73"/>
    <w:rsid w:val="004327B4"/>
    <w:rsid w:val="0043288F"/>
    <w:rsid w:val="00466745"/>
    <w:rsid w:val="004A527F"/>
    <w:rsid w:val="004C0C56"/>
    <w:rsid w:val="004E7F4A"/>
    <w:rsid w:val="004F075F"/>
    <w:rsid w:val="004F3373"/>
    <w:rsid w:val="00510AA3"/>
    <w:rsid w:val="0052198C"/>
    <w:rsid w:val="00532E26"/>
    <w:rsid w:val="005419FB"/>
    <w:rsid w:val="00542A4F"/>
    <w:rsid w:val="00543892"/>
    <w:rsid w:val="00543E2D"/>
    <w:rsid w:val="00544B57"/>
    <w:rsid w:val="0056528F"/>
    <w:rsid w:val="00565BF3"/>
    <w:rsid w:val="005722F0"/>
    <w:rsid w:val="00572509"/>
    <w:rsid w:val="00580013"/>
    <w:rsid w:val="005949B1"/>
    <w:rsid w:val="00595699"/>
    <w:rsid w:val="005B67B5"/>
    <w:rsid w:val="005D3B9D"/>
    <w:rsid w:val="005D5A44"/>
    <w:rsid w:val="005F3DFA"/>
    <w:rsid w:val="005F714E"/>
    <w:rsid w:val="006002C9"/>
    <w:rsid w:val="00617A08"/>
    <w:rsid w:val="00634305"/>
    <w:rsid w:val="00640AA8"/>
    <w:rsid w:val="006573FB"/>
    <w:rsid w:val="006778DF"/>
    <w:rsid w:val="00681ED9"/>
    <w:rsid w:val="00693DC5"/>
    <w:rsid w:val="0069614A"/>
    <w:rsid w:val="006B773A"/>
    <w:rsid w:val="006C7E96"/>
    <w:rsid w:val="006D4399"/>
    <w:rsid w:val="006E2009"/>
    <w:rsid w:val="006F5635"/>
    <w:rsid w:val="00701FCE"/>
    <w:rsid w:val="00707399"/>
    <w:rsid w:val="00712932"/>
    <w:rsid w:val="007129A7"/>
    <w:rsid w:val="007151BE"/>
    <w:rsid w:val="00731B6A"/>
    <w:rsid w:val="007340D2"/>
    <w:rsid w:val="00751CC2"/>
    <w:rsid w:val="007522EB"/>
    <w:rsid w:val="007856B3"/>
    <w:rsid w:val="00794107"/>
    <w:rsid w:val="007A1737"/>
    <w:rsid w:val="007A6134"/>
    <w:rsid w:val="007A6D53"/>
    <w:rsid w:val="007B7671"/>
    <w:rsid w:val="007C2207"/>
    <w:rsid w:val="007C507C"/>
    <w:rsid w:val="007D0C80"/>
    <w:rsid w:val="007D449D"/>
    <w:rsid w:val="007D6349"/>
    <w:rsid w:val="007F5514"/>
    <w:rsid w:val="00800B9E"/>
    <w:rsid w:val="008030AA"/>
    <w:rsid w:val="00805032"/>
    <w:rsid w:val="00814F5B"/>
    <w:rsid w:val="008159F7"/>
    <w:rsid w:val="00824D8C"/>
    <w:rsid w:val="00842351"/>
    <w:rsid w:val="00842F79"/>
    <w:rsid w:val="00845084"/>
    <w:rsid w:val="00851642"/>
    <w:rsid w:val="008638FC"/>
    <w:rsid w:val="00864081"/>
    <w:rsid w:val="008A2AB8"/>
    <w:rsid w:val="008B0BD9"/>
    <w:rsid w:val="008B1508"/>
    <w:rsid w:val="008B735D"/>
    <w:rsid w:val="008D46E1"/>
    <w:rsid w:val="008E6160"/>
    <w:rsid w:val="008F6E15"/>
    <w:rsid w:val="00900113"/>
    <w:rsid w:val="00901AA5"/>
    <w:rsid w:val="009258E6"/>
    <w:rsid w:val="00926CF8"/>
    <w:rsid w:val="00932B83"/>
    <w:rsid w:val="009371F2"/>
    <w:rsid w:val="00937F2C"/>
    <w:rsid w:val="00951503"/>
    <w:rsid w:val="0096779A"/>
    <w:rsid w:val="00980392"/>
    <w:rsid w:val="00991767"/>
    <w:rsid w:val="00994097"/>
    <w:rsid w:val="00997922"/>
    <w:rsid w:val="009A1BC9"/>
    <w:rsid w:val="009A799E"/>
    <w:rsid w:val="009B32FA"/>
    <w:rsid w:val="009B4234"/>
    <w:rsid w:val="009E5EB7"/>
    <w:rsid w:val="009F393D"/>
    <w:rsid w:val="009F423F"/>
    <w:rsid w:val="00A039EB"/>
    <w:rsid w:val="00A145D8"/>
    <w:rsid w:val="00A15CAA"/>
    <w:rsid w:val="00A16FC4"/>
    <w:rsid w:val="00A52889"/>
    <w:rsid w:val="00A529A4"/>
    <w:rsid w:val="00A558BC"/>
    <w:rsid w:val="00A63181"/>
    <w:rsid w:val="00A64E5E"/>
    <w:rsid w:val="00A7033B"/>
    <w:rsid w:val="00A70737"/>
    <w:rsid w:val="00A85FB1"/>
    <w:rsid w:val="00A86A88"/>
    <w:rsid w:val="00A908DE"/>
    <w:rsid w:val="00AA283C"/>
    <w:rsid w:val="00AB32EF"/>
    <w:rsid w:val="00AB68DD"/>
    <w:rsid w:val="00AC4BFA"/>
    <w:rsid w:val="00AD0973"/>
    <w:rsid w:val="00AD41F8"/>
    <w:rsid w:val="00AE53A4"/>
    <w:rsid w:val="00AE676C"/>
    <w:rsid w:val="00AF4C4E"/>
    <w:rsid w:val="00B007F0"/>
    <w:rsid w:val="00B067FF"/>
    <w:rsid w:val="00B10BEE"/>
    <w:rsid w:val="00B42439"/>
    <w:rsid w:val="00B5707C"/>
    <w:rsid w:val="00B63D48"/>
    <w:rsid w:val="00B64886"/>
    <w:rsid w:val="00B64AEC"/>
    <w:rsid w:val="00B66F41"/>
    <w:rsid w:val="00B778FE"/>
    <w:rsid w:val="00B825C2"/>
    <w:rsid w:val="00B85E08"/>
    <w:rsid w:val="00B90B8F"/>
    <w:rsid w:val="00BC76E3"/>
    <w:rsid w:val="00BE1F1E"/>
    <w:rsid w:val="00BE56C2"/>
    <w:rsid w:val="00BF35B9"/>
    <w:rsid w:val="00C122E1"/>
    <w:rsid w:val="00C16BB0"/>
    <w:rsid w:val="00C16C61"/>
    <w:rsid w:val="00C20330"/>
    <w:rsid w:val="00C26A28"/>
    <w:rsid w:val="00C338E4"/>
    <w:rsid w:val="00C41179"/>
    <w:rsid w:val="00C45431"/>
    <w:rsid w:val="00C55830"/>
    <w:rsid w:val="00C60CE6"/>
    <w:rsid w:val="00C7044B"/>
    <w:rsid w:val="00C8347E"/>
    <w:rsid w:val="00C8780D"/>
    <w:rsid w:val="00CA252E"/>
    <w:rsid w:val="00CB006F"/>
    <w:rsid w:val="00CD1DD8"/>
    <w:rsid w:val="00D07EF0"/>
    <w:rsid w:val="00D146F8"/>
    <w:rsid w:val="00D21FD3"/>
    <w:rsid w:val="00DA691C"/>
    <w:rsid w:val="00DD399B"/>
    <w:rsid w:val="00DE6195"/>
    <w:rsid w:val="00E140FD"/>
    <w:rsid w:val="00E25C7C"/>
    <w:rsid w:val="00E4792C"/>
    <w:rsid w:val="00E5420A"/>
    <w:rsid w:val="00E70C4C"/>
    <w:rsid w:val="00E77136"/>
    <w:rsid w:val="00E8651D"/>
    <w:rsid w:val="00EA58AA"/>
    <w:rsid w:val="00EB31A3"/>
    <w:rsid w:val="00EC3946"/>
    <w:rsid w:val="00EF34C1"/>
    <w:rsid w:val="00F02969"/>
    <w:rsid w:val="00F0619D"/>
    <w:rsid w:val="00F0703F"/>
    <w:rsid w:val="00F124DA"/>
    <w:rsid w:val="00F21ADB"/>
    <w:rsid w:val="00F36D18"/>
    <w:rsid w:val="00F4287D"/>
    <w:rsid w:val="00F4673C"/>
    <w:rsid w:val="00F4688E"/>
    <w:rsid w:val="00F50A37"/>
    <w:rsid w:val="00F52800"/>
    <w:rsid w:val="00F53B19"/>
    <w:rsid w:val="00F55E08"/>
    <w:rsid w:val="00F57037"/>
    <w:rsid w:val="00F62D0A"/>
    <w:rsid w:val="00F75EB2"/>
    <w:rsid w:val="00F812AA"/>
    <w:rsid w:val="00F8194B"/>
    <w:rsid w:val="00F835B3"/>
    <w:rsid w:val="00F86353"/>
    <w:rsid w:val="00F949DC"/>
    <w:rsid w:val="00F97924"/>
    <w:rsid w:val="00FB1E33"/>
    <w:rsid w:val="00FB666B"/>
    <w:rsid w:val="00FC22ED"/>
    <w:rsid w:val="00FD4167"/>
    <w:rsid w:val="00FE1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7C"/>
  </w:style>
  <w:style w:type="paragraph" w:styleId="1">
    <w:name w:val="heading 1"/>
    <w:basedOn w:val="a"/>
    <w:link w:val="10"/>
    <w:uiPriority w:val="9"/>
    <w:qFormat/>
    <w:rsid w:val="008B150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63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B15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EE9EA-DCEB-4105-8EAE-A0CF7C150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cmo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2025-12-17T08:15:00Z</cp:lastPrinted>
  <dcterms:created xsi:type="dcterms:W3CDTF">2025-11-12T12:06:00Z</dcterms:created>
  <dcterms:modified xsi:type="dcterms:W3CDTF">2025-12-17T08:15:00Z</dcterms:modified>
</cp:coreProperties>
</file>