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44524" w14:textId="77777777" w:rsidR="00D30815" w:rsidRPr="0011256F" w:rsidRDefault="00D30815" w:rsidP="00D30815">
      <w:pPr>
        <w:shd w:val="clear" w:color="auto" w:fill="FFFFFF"/>
        <w:jc w:val="right"/>
        <w:rPr>
          <w:bCs/>
          <w:sz w:val="28"/>
          <w:szCs w:val="28"/>
        </w:rPr>
      </w:pPr>
      <w:r w:rsidRPr="0011256F">
        <w:rPr>
          <w:bCs/>
          <w:sz w:val="28"/>
          <w:szCs w:val="28"/>
        </w:rPr>
        <w:t>Проєкт</w:t>
      </w:r>
    </w:p>
    <w:p w14:paraId="4FAD3C23" w14:textId="77777777" w:rsidR="00D30815" w:rsidRDefault="00D30815" w:rsidP="00D3081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43E8DE2F" w14:textId="77777777" w:rsidR="00D30815" w:rsidRDefault="00D30815" w:rsidP="00D3081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Вченої ради Харківського національного університету імені В. Н. Каразіна</w:t>
      </w:r>
    </w:p>
    <w:p w14:paraId="57A09840" w14:textId="77777777" w:rsidR="00D30815" w:rsidRDefault="00D30815" w:rsidP="00D30815">
      <w:pPr>
        <w:shd w:val="clear" w:color="auto" w:fill="FFFFFF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з питання: «Про ліквідацію студентського клубу «</w:t>
      </w:r>
      <w:r>
        <w:rPr>
          <w:sz w:val="28"/>
          <w:szCs w:val="28"/>
          <w:lang w:val="en-US"/>
        </w:rPr>
        <w:t>Karazin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Student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>
        <w:rPr>
          <w:sz w:val="28"/>
          <w:szCs w:val="28"/>
        </w:rPr>
        <w:t>» Харківського національного університету імені В. Н. Каразіна</w:t>
      </w:r>
      <w:r w:rsidRPr="00D76CF7">
        <w:rPr>
          <w:sz w:val="28"/>
          <w:szCs w:val="28"/>
        </w:rPr>
        <w:t xml:space="preserve"> </w:t>
      </w:r>
    </w:p>
    <w:p w14:paraId="46FDADA9" w14:textId="77777777" w:rsidR="00D30815" w:rsidRDefault="00D30815" w:rsidP="00D30815">
      <w:pPr>
        <w:shd w:val="clear" w:color="auto" w:fill="FFFFFF"/>
        <w:jc w:val="center"/>
        <w:rPr>
          <w:sz w:val="28"/>
          <w:szCs w:val="28"/>
        </w:rPr>
      </w:pPr>
      <w:r w:rsidRPr="00D76CF7">
        <w:rPr>
          <w:sz w:val="28"/>
          <w:szCs w:val="28"/>
        </w:rPr>
        <w:t xml:space="preserve">та створення Центру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Karazin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Student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 w:rsidRPr="00D76CF7">
        <w:rPr>
          <w:sz w:val="28"/>
          <w:szCs w:val="28"/>
        </w:rPr>
        <w:t>» Харківського</w:t>
      </w:r>
      <w:r>
        <w:rPr>
          <w:sz w:val="28"/>
          <w:szCs w:val="28"/>
        </w:rPr>
        <w:t xml:space="preserve"> національного університету імені В.Н. Каразіна»</w:t>
      </w:r>
    </w:p>
    <w:p w14:paraId="0CFC0124" w14:textId="77777777" w:rsidR="00D30815" w:rsidRDefault="00D30815" w:rsidP="00D30815">
      <w:pPr>
        <w:spacing w:line="276" w:lineRule="auto"/>
        <w:jc w:val="center"/>
        <w:rPr>
          <w:b/>
          <w:sz w:val="28"/>
          <w:szCs w:val="28"/>
        </w:rPr>
      </w:pPr>
      <w:bookmarkStart w:id="1" w:name="_heading=h.m4dx0bjjymw1" w:colFirst="0" w:colLast="0"/>
      <w:bookmarkEnd w:id="1"/>
      <w:r>
        <w:rPr>
          <w:b/>
          <w:sz w:val="28"/>
          <w:szCs w:val="28"/>
        </w:rPr>
        <w:t>від 23 лютого 2026 року, протокол № 4</w:t>
      </w:r>
    </w:p>
    <w:p w14:paraId="3AC48643" w14:textId="77777777" w:rsidR="00D30815" w:rsidRDefault="00D30815" w:rsidP="00D30815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205F9D6C" w14:textId="77777777" w:rsidR="00D30815" w:rsidRDefault="00D30815" w:rsidP="00D30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подання ректора Харківського національного університету Тетяни КАГАНОВСЬКОЇ стосовно оптимізації структури </w:t>
      </w:r>
      <w:bookmarkStart w:id="2" w:name="_Hlk217906504"/>
      <w:r>
        <w:rPr>
          <w:sz w:val="28"/>
          <w:szCs w:val="28"/>
        </w:rPr>
        <w:t>Харківського національного університету імені В. Н. Каразіна</w:t>
      </w:r>
      <w:bookmarkEnd w:id="2"/>
      <w:r>
        <w:rPr>
          <w:sz w:val="28"/>
          <w:szCs w:val="28"/>
        </w:rPr>
        <w:t xml:space="preserve"> шляхом ліквідації студентського клубу «</w:t>
      </w:r>
      <w:r>
        <w:rPr>
          <w:sz w:val="28"/>
          <w:szCs w:val="28"/>
          <w:lang w:val="en-US"/>
        </w:rPr>
        <w:t>Karazin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Student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 w:rsidRPr="00D76CF7">
        <w:rPr>
          <w:sz w:val="28"/>
          <w:szCs w:val="28"/>
        </w:rPr>
        <w:t>»</w:t>
      </w:r>
      <w:r>
        <w:rPr>
          <w:sz w:val="28"/>
          <w:szCs w:val="28"/>
        </w:rPr>
        <w:t xml:space="preserve"> та створення Центру «</w:t>
      </w:r>
      <w:r>
        <w:rPr>
          <w:sz w:val="28"/>
          <w:szCs w:val="28"/>
          <w:lang w:val="en-US"/>
        </w:rPr>
        <w:t>Karazin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Student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 w:rsidRPr="00D76CF7">
        <w:rPr>
          <w:sz w:val="28"/>
          <w:szCs w:val="28"/>
        </w:rPr>
        <w:t>»</w:t>
      </w:r>
      <w:r>
        <w:rPr>
          <w:sz w:val="28"/>
          <w:szCs w:val="28"/>
        </w:rPr>
        <w:t xml:space="preserve"> Харківського національного університету імені В. Н. Каразіна, відповідно до підпункту 5 пункту  13.2 Статуту Харківського національного університету імені В. Н. Каразіна та на підставі подання ректора Вчена рада університету ухвалила:</w:t>
      </w:r>
    </w:p>
    <w:p w14:paraId="0F26ECFD" w14:textId="77777777" w:rsidR="00D30815" w:rsidRDefault="00D30815" w:rsidP="00D30815">
      <w:pPr>
        <w:ind w:firstLine="709"/>
        <w:jc w:val="both"/>
        <w:rPr>
          <w:sz w:val="28"/>
          <w:szCs w:val="28"/>
        </w:rPr>
      </w:pPr>
    </w:p>
    <w:p w14:paraId="635E5497" w14:textId="77777777" w:rsidR="00D30815" w:rsidRDefault="00D30815" w:rsidP="00D30815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Ліквідувати з 02 березня 2026 року студентський клуб «</w:t>
      </w:r>
      <w:r>
        <w:rPr>
          <w:sz w:val="28"/>
          <w:szCs w:val="28"/>
          <w:lang w:val="en-US"/>
        </w:rPr>
        <w:t>Karazin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Student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>
        <w:rPr>
          <w:sz w:val="28"/>
          <w:szCs w:val="28"/>
        </w:rPr>
        <w:t>» Харківського національного університету імені В. Н. Каразіна</w:t>
      </w:r>
      <w:r w:rsidRPr="00CD2AD7">
        <w:rPr>
          <w:sz w:val="28"/>
          <w:szCs w:val="28"/>
        </w:rPr>
        <w:t>.</w:t>
      </w:r>
    </w:p>
    <w:p w14:paraId="34E004EA" w14:textId="77777777" w:rsidR="00D30815" w:rsidRDefault="00D30815" w:rsidP="00D30815">
      <w:pPr>
        <w:tabs>
          <w:tab w:val="left" w:pos="0"/>
          <w:tab w:val="left" w:pos="1140"/>
        </w:tabs>
        <w:jc w:val="both"/>
        <w:rPr>
          <w:sz w:val="28"/>
          <w:szCs w:val="28"/>
        </w:rPr>
      </w:pPr>
    </w:p>
    <w:p w14:paraId="1129599B" w14:textId="77777777" w:rsidR="00D30815" w:rsidRPr="00D76CF7" w:rsidRDefault="00D30815" w:rsidP="00D30815">
      <w:pPr>
        <w:tabs>
          <w:tab w:val="left" w:pos="0"/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2AD7">
        <w:rPr>
          <w:sz w:val="28"/>
          <w:szCs w:val="28"/>
        </w:rPr>
        <w:t xml:space="preserve">2. Створити з </w:t>
      </w:r>
      <w:r>
        <w:rPr>
          <w:sz w:val="28"/>
          <w:szCs w:val="28"/>
        </w:rPr>
        <w:t xml:space="preserve">03 </w:t>
      </w:r>
      <w:r w:rsidRPr="00D76CF7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</w:t>
      </w:r>
      <w:r w:rsidRPr="00CD2AD7">
        <w:rPr>
          <w:sz w:val="28"/>
          <w:szCs w:val="28"/>
        </w:rPr>
        <w:t xml:space="preserve">2026 </w:t>
      </w:r>
      <w:r w:rsidRPr="00D76CF7">
        <w:rPr>
          <w:sz w:val="28"/>
          <w:szCs w:val="28"/>
        </w:rPr>
        <w:t>Центр «</w:t>
      </w:r>
      <w:r>
        <w:rPr>
          <w:sz w:val="28"/>
          <w:szCs w:val="28"/>
          <w:lang w:val="en-US"/>
        </w:rPr>
        <w:t>Karazin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Student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 w:rsidRPr="00D76CF7">
        <w:rPr>
          <w:sz w:val="28"/>
          <w:szCs w:val="28"/>
        </w:rPr>
        <w:t>»</w:t>
      </w:r>
      <w:r w:rsidRPr="00CD2AD7">
        <w:rPr>
          <w:sz w:val="28"/>
          <w:szCs w:val="28"/>
        </w:rPr>
        <w:t xml:space="preserve"> Харківського національного університету імені В. Н. Каразіна</w:t>
      </w:r>
      <w:r>
        <w:rPr>
          <w:sz w:val="28"/>
          <w:szCs w:val="28"/>
        </w:rPr>
        <w:t>.</w:t>
      </w:r>
    </w:p>
    <w:p w14:paraId="7A5F458E" w14:textId="77777777" w:rsidR="00D30815" w:rsidRDefault="00D30815" w:rsidP="00D30815">
      <w:pPr>
        <w:tabs>
          <w:tab w:val="left" w:pos="0"/>
          <w:tab w:val="left" w:pos="1140"/>
        </w:tabs>
        <w:jc w:val="both"/>
        <w:rPr>
          <w:sz w:val="28"/>
          <w:szCs w:val="28"/>
        </w:rPr>
      </w:pPr>
    </w:p>
    <w:p w14:paraId="33FC45E8" w14:textId="77777777" w:rsidR="00D30815" w:rsidRDefault="00D30815" w:rsidP="00D30815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 Затвердити Положення про Центр «</w:t>
      </w:r>
      <w:r>
        <w:rPr>
          <w:sz w:val="28"/>
          <w:szCs w:val="28"/>
          <w:lang w:val="en-US"/>
        </w:rPr>
        <w:t>Karazin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Student</w:t>
      </w:r>
      <w:r w:rsidRPr="00D76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>
        <w:rPr>
          <w:sz w:val="28"/>
          <w:szCs w:val="28"/>
        </w:rPr>
        <w:t>»</w:t>
      </w:r>
      <w:r w:rsidRPr="00D76CF7">
        <w:rPr>
          <w:sz w:val="28"/>
          <w:szCs w:val="28"/>
        </w:rPr>
        <w:t xml:space="preserve"> </w:t>
      </w:r>
      <w:r w:rsidRPr="00CD2AD7">
        <w:rPr>
          <w:sz w:val="28"/>
          <w:szCs w:val="28"/>
        </w:rPr>
        <w:t>Харківського національного університету імені В. Н. Каразіна</w:t>
      </w:r>
      <w:r>
        <w:rPr>
          <w:sz w:val="28"/>
          <w:szCs w:val="28"/>
        </w:rPr>
        <w:t xml:space="preserve"> (додаток 1). </w:t>
      </w:r>
    </w:p>
    <w:p w14:paraId="7012AFB8" w14:textId="77777777" w:rsidR="00D30815" w:rsidRDefault="00D30815" w:rsidP="00D30815">
      <w:pPr>
        <w:tabs>
          <w:tab w:val="left" w:pos="1134"/>
        </w:tabs>
        <w:jc w:val="both"/>
        <w:rPr>
          <w:sz w:val="28"/>
          <w:szCs w:val="28"/>
        </w:rPr>
      </w:pPr>
    </w:p>
    <w:p w14:paraId="17EC08E7" w14:textId="77777777" w:rsidR="00D30815" w:rsidRDefault="00D30815" w:rsidP="00D30815">
      <w:pPr>
        <w:jc w:val="both"/>
        <w:rPr>
          <w:i/>
          <w:sz w:val="28"/>
          <w:szCs w:val="28"/>
          <w:highlight w:val="white"/>
        </w:rPr>
      </w:pPr>
      <w:r>
        <w:rPr>
          <w:i/>
          <w:sz w:val="28"/>
          <w:szCs w:val="28"/>
        </w:rPr>
        <w:t>Відповідальні: проректор з науково-педагогічної роботи Анатолії БАБІЧЕВ; проректор з адміністративної та кадрової роботи Володимир ДОБРЕЛЯ.</w:t>
      </w:r>
    </w:p>
    <w:p w14:paraId="551E3E7D" w14:textId="77777777" w:rsidR="00D30815" w:rsidRDefault="00D30815" w:rsidP="00D30815">
      <w:pPr>
        <w:jc w:val="both"/>
        <w:rPr>
          <w:i/>
          <w:sz w:val="28"/>
          <w:szCs w:val="28"/>
        </w:rPr>
      </w:pPr>
      <w:r w:rsidRPr="001F2F70">
        <w:rPr>
          <w:i/>
          <w:sz w:val="28"/>
          <w:szCs w:val="28"/>
        </w:rPr>
        <w:t>Термін виконання: до 0</w:t>
      </w:r>
      <w:r>
        <w:rPr>
          <w:i/>
          <w:sz w:val="28"/>
          <w:szCs w:val="28"/>
        </w:rPr>
        <w:t>3</w:t>
      </w:r>
      <w:r w:rsidRPr="001F2F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березня</w:t>
      </w:r>
      <w:r w:rsidRPr="001F2F70">
        <w:rPr>
          <w:i/>
          <w:sz w:val="28"/>
          <w:szCs w:val="28"/>
        </w:rPr>
        <w:t xml:space="preserve"> 2026 року</w:t>
      </w:r>
    </w:p>
    <w:p w14:paraId="04502093" w14:textId="77777777" w:rsidR="00D30815" w:rsidRDefault="00D30815" w:rsidP="00D3081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0FE4EBE" w14:textId="77777777" w:rsidR="00D30815" w:rsidRDefault="00D30815" w:rsidP="00D30815">
      <w:pPr>
        <w:tabs>
          <w:tab w:val="left" w:pos="851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14:paraId="071F905D" w14:textId="77777777" w:rsidR="00D30815" w:rsidRDefault="00D30815" w:rsidP="00D3081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8"/>
          <w:szCs w:val="28"/>
        </w:rPr>
      </w:pPr>
    </w:p>
    <w:p w14:paraId="60F2023F" w14:textId="77777777" w:rsidR="00D30815" w:rsidRPr="002F596A" w:rsidRDefault="00D30815" w:rsidP="00D30815"/>
    <w:p w14:paraId="660348FF" w14:textId="77777777" w:rsidR="00D30815" w:rsidRDefault="00D30815">
      <w:pPr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br w:type="page"/>
      </w:r>
    </w:p>
    <w:p w14:paraId="2CC6DFFA" w14:textId="55818CCC" w:rsidR="00F0351C" w:rsidRPr="00F0351C" w:rsidRDefault="00F0351C" w:rsidP="00F0351C">
      <w:pPr>
        <w:shd w:val="clear" w:color="auto" w:fill="FFFFFF" w:themeFill="background1"/>
        <w:spacing w:line="276" w:lineRule="auto"/>
        <w:jc w:val="right"/>
        <w:rPr>
          <w:bCs/>
          <w:spacing w:val="-2"/>
          <w:sz w:val="24"/>
          <w:szCs w:val="24"/>
        </w:rPr>
      </w:pPr>
      <w:r w:rsidRPr="00F0351C">
        <w:rPr>
          <w:bCs/>
          <w:spacing w:val="-2"/>
          <w:sz w:val="24"/>
          <w:szCs w:val="24"/>
        </w:rPr>
        <w:lastRenderedPageBreak/>
        <w:t>Проєкт</w:t>
      </w:r>
    </w:p>
    <w:p w14:paraId="420391A2" w14:textId="0C3E7C73" w:rsidR="00F0351C" w:rsidRPr="00F0351C" w:rsidRDefault="00F0351C" w:rsidP="00F0351C">
      <w:pPr>
        <w:shd w:val="clear" w:color="auto" w:fill="FFFFFF" w:themeFill="background1"/>
        <w:spacing w:line="276" w:lineRule="auto"/>
        <w:jc w:val="right"/>
        <w:rPr>
          <w:bCs/>
          <w:spacing w:val="-2"/>
          <w:sz w:val="24"/>
          <w:szCs w:val="24"/>
        </w:rPr>
      </w:pPr>
      <w:r w:rsidRPr="00F0351C">
        <w:rPr>
          <w:bCs/>
          <w:spacing w:val="-2"/>
          <w:sz w:val="24"/>
          <w:szCs w:val="24"/>
        </w:rPr>
        <w:t>Додаток 1</w:t>
      </w:r>
    </w:p>
    <w:p w14:paraId="4A2F6F02" w14:textId="20CB27E9" w:rsidR="00883C13" w:rsidRPr="00A575B4" w:rsidRDefault="00D30815" w:rsidP="00A575B4">
      <w:pPr>
        <w:shd w:val="clear" w:color="auto" w:fill="FFFFFF" w:themeFill="background1"/>
        <w:spacing w:before="70" w:line="276" w:lineRule="auto"/>
        <w:jc w:val="center"/>
        <w:rPr>
          <w:b/>
          <w:sz w:val="24"/>
          <w:szCs w:val="24"/>
        </w:rPr>
      </w:pPr>
      <w:r w:rsidRPr="00A575B4">
        <w:rPr>
          <w:b/>
          <w:spacing w:val="-2"/>
          <w:sz w:val="24"/>
          <w:szCs w:val="24"/>
        </w:rPr>
        <w:t>ПОЛОЖЕННЯ</w:t>
      </w:r>
    </w:p>
    <w:p w14:paraId="62E84028" w14:textId="27B0BB90" w:rsidR="00FD522C" w:rsidRPr="00A575B4" w:rsidRDefault="00301098" w:rsidP="00A575B4">
      <w:pPr>
        <w:shd w:val="clear" w:color="auto" w:fill="FFFFFF" w:themeFill="background1"/>
        <w:spacing w:before="41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FD522C" w:rsidRPr="00A575B4">
        <w:rPr>
          <w:b/>
          <w:sz w:val="24"/>
          <w:szCs w:val="24"/>
        </w:rPr>
        <w:t xml:space="preserve">ро </w:t>
      </w:r>
      <w:r w:rsidR="000440EA" w:rsidRPr="00A575B4">
        <w:rPr>
          <w:b/>
          <w:sz w:val="24"/>
          <w:szCs w:val="24"/>
        </w:rPr>
        <w:t>Ц</w:t>
      </w:r>
      <w:r w:rsidR="00544371" w:rsidRPr="00A575B4">
        <w:rPr>
          <w:b/>
          <w:sz w:val="24"/>
          <w:szCs w:val="24"/>
        </w:rPr>
        <w:t>ентр</w:t>
      </w:r>
      <w:r w:rsidR="00FD522C" w:rsidRPr="00A575B4">
        <w:rPr>
          <w:b/>
          <w:sz w:val="24"/>
          <w:szCs w:val="24"/>
        </w:rPr>
        <w:t xml:space="preserve"> «</w:t>
      </w:r>
      <w:proofErr w:type="spellStart"/>
      <w:r w:rsidR="00FD522C" w:rsidRPr="00A575B4">
        <w:rPr>
          <w:b/>
          <w:sz w:val="24"/>
          <w:szCs w:val="24"/>
        </w:rPr>
        <w:t>Karazin</w:t>
      </w:r>
      <w:proofErr w:type="spellEnd"/>
      <w:r w:rsidR="00FD522C" w:rsidRPr="00A575B4">
        <w:rPr>
          <w:b/>
          <w:sz w:val="24"/>
          <w:szCs w:val="24"/>
        </w:rPr>
        <w:t xml:space="preserve"> </w:t>
      </w:r>
      <w:proofErr w:type="spellStart"/>
      <w:r w:rsidR="00FD522C" w:rsidRPr="00A575B4">
        <w:rPr>
          <w:b/>
          <w:sz w:val="24"/>
          <w:szCs w:val="24"/>
        </w:rPr>
        <w:t>Student</w:t>
      </w:r>
      <w:proofErr w:type="spellEnd"/>
      <w:r w:rsidR="00FD522C" w:rsidRPr="00A575B4">
        <w:rPr>
          <w:b/>
          <w:sz w:val="24"/>
          <w:szCs w:val="24"/>
        </w:rPr>
        <w:t xml:space="preserve"> </w:t>
      </w:r>
      <w:proofErr w:type="spellStart"/>
      <w:r w:rsidR="00FD522C" w:rsidRPr="00A575B4">
        <w:rPr>
          <w:b/>
          <w:sz w:val="24"/>
          <w:szCs w:val="24"/>
        </w:rPr>
        <w:t>Hall</w:t>
      </w:r>
      <w:proofErr w:type="spellEnd"/>
      <w:r w:rsidR="00FD522C" w:rsidRPr="00A575B4">
        <w:rPr>
          <w:b/>
          <w:sz w:val="24"/>
          <w:szCs w:val="24"/>
        </w:rPr>
        <w:t xml:space="preserve">» </w:t>
      </w:r>
    </w:p>
    <w:p w14:paraId="18C275D2" w14:textId="0F700FAD" w:rsidR="00883C13" w:rsidRPr="00A575B4" w:rsidRDefault="00D30815" w:rsidP="00A575B4">
      <w:pPr>
        <w:shd w:val="clear" w:color="auto" w:fill="FFFFFF" w:themeFill="background1"/>
        <w:spacing w:before="41" w:line="276" w:lineRule="auto"/>
        <w:jc w:val="center"/>
        <w:rPr>
          <w:b/>
          <w:sz w:val="24"/>
          <w:szCs w:val="24"/>
        </w:rPr>
      </w:pPr>
      <w:r w:rsidRPr="00A575B4">
        <w:rPr>
          <w:b/>
          <w:sz w:val="24"/>
          <w:szCs w:val="24"/>
        </w:rPr>
        <w:t>Харківського</w:t>
      </w:r>
      <w:r w:rsidRPr="00A575B4">
        <w:rPr>
          <w:b/>
          <w:spacing w:val="-5"/>
          <w:sz w:val="24"/>
          <w:szCs w:val="24"/>
        </w:rPr>
        <w:t xml:space="preserve"> </w:t>
      </w:r>
      <w:r w:rsidRPr="00A575B4">
        <w:rPr>
          <w:b/>
          <w:sz w:val="24"/>
          <w:szCs w:val="24"/>
        </w:rPr>
        <w:t>національного</w:t>
      </w:r>
      <w:r w:rsidRPr="00A575B4">
        <w:rPr>
          <w:b/>
          <w:spacing w:val="-5"/>
          <w:sz w:val="24"/>
          <w:szCs w:val="24"/>
        </w:rPr>
        <w:t xml:space="preserve"> </w:t>
      </w:r>
      <w:r w:rsidRPr="00A575B4">
        <w:rPr>
          <w:b/>
          <w:sz w:val="24"/>
          <w:szCs w:val="24"/>
        </w:rPr>
        <w:t>університету</w:t>
      </w:r>
      <w:r w:rsidRPr="00A575B4">
        <w:rPr>
          <w:b/>
          <w:spacing w:val="-5"/>
          <w:sz w:val="24"/>
          <w:szCs w:val="24"/>
        </w:rPr>
        <w:t xml:space="preserve"> </w:t>
      </w:r>
      <w:r w:rsidRPr="00A575B4">
        <w:rPr>
          <w:b/>
          <w:sz w:val="24"/>
          <w:szCs w:val="24"/>
        </w:rPr>
        <w:t>імені</w:t>
      </w:r>
      <w:r w:rsidRPr="00A575B4">
        <w:rPr>
          <w:b/>
          <w:spacing w:val="-5"/>
          <w:sz w:val="24"/>
          <w:szCs w:val="24"/>
        </w:rPr>
        <w:t xml:space="preserve"> </w:t>
      </w:r>
      <w:r w:rsidRPr="00A575B4">
        <w:rPr>
          <w:b/>
          <w:sz w:val="24"/>
          <w:szCs w:val="24"/>
        </w:rPr>
        <w:t>В.</w:t>
      </w:r>
      <w:r w:rsidR="00A575B4" w:rsidRPr="00A575B4">
        <w:rPr>
          <w:b/>
          <w:sz w:val="24"/>
          <w:szCs w:val="24"/>
        </w:rPr>
        <w:t xml:space="preserve"> </w:t>
      </w:r>
      <w:r w:rsidRPr="00A575B4">
        <w:rPr>
          <w:b/>
          <w:sz w:val="24"/>
          <w:szCs w:val="24"/>
        </w:rPr>
        <w:t>Н.</w:t>
      </w:r>
      <w:r w:rsidR="00FD522C" w:rsidRPr="00A575B4">
        <w:rPr>
          <w:b/>
          <w:spacing w:val="-4"/>
          <w:sz w:val="24"/>
          <w:szCs w:val="24"/>
        </w:rPr>
        <w:t xml:space="preserve"> </w:t>
      </w:r>
      <w:r w:rsidRPr="00A575B4">
        <w:rPr>
          <w:b/>
          <w:spacing w:val="-2"/>
          <w:sz w:val="24"/>
          <w:szCs w:val="24"/>
        </w:rPr>
        <w:t>Каразіна</w:t>
      </w:r>
    </w:p>
    <w:p w14:paraId="772EC7D0" w14:textId="77777777" w:rsidR="00883C13" w:rsidRPr="00A575B4" w:rsidRDefault="00D30815" w:rsidP="00A575B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3979"/>
        </w:tabs>
        <w:spacing w:before="154" w:line="276" w:lineRule="auto"/>
        <w:jc w:val="center"/>
        <w:rPr>
          <w:b/>
          <w:sz w:val="24"/>
          <w:szCs w:val="24"/>
        </w:rPr>
      </w:pPr>
      <w:r w:rsidRPr="00A575B4">
        <w:rPr>
          <w:b/>
          <w:sz w:val="24"/>
          <w:szCs w:val="24"/>
        </w:rPr>
        <w:t xml:space="preserve">Загальні </w:t>
      </w:r>
      <w:r w:rsidRPr="00A575B4">
        <w:rPr>
          <w:b/>
          <w:spacing w:val="-2"/>
          <w:sz w:val="24"/>
          <w:szCs w:val="24"/>
        </w:rPr>
        <w:t>положення</w:t>
      </w:r>
    </w:p>
    <w:p w14:paraId="58B45E30" w14:textId="3BCBB210" w:rsidR="00883C13" w:rsidRPr="00A575B4" w:rsidRDefault="000440EA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41"/>
        </w:tabs>
        <w:spacing w:before="36" w:line="276" w:lineRule="auto"/>
        <w:ind w:left="0" w:firstLine="1140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Ц</w:t>
      </w:r>
      <w:r w:rsidR="00544371" w:rsidRPr="00A575B4">
        <w:rPr>
          <w:sz w:val="24"/>
          <w:szCs w:val="24"/>
        </w:rPr>
        <w:t>ентр</w:t>
      </w:r>
      <w:r w:rsidRPr="00A575B4">
        <w:rPr>
          <w:sz w:val="24"/>
          <w:szCs w:val="24"/>
        </w:rPr>
        <w:t xml:space="preserve"> «</w:t>
      </w:r>
      <w:proofErr w:type="spellStart"/>
      <w:r w:rsidRPr="00A575B4">
        <w:rPr>
          <w:sz w:val="24"/>
          <w:szCs w:val="24"/>
        </w:rPr>
        <w:t>Karazin</w:t>
      </w:r>
      <w:proofErr w:type="spellEnd"/>
      <w:r w:rsidRPr="00A575B4">
        <w:rPr>
          <w:sz w:val="24"/>
          <w:szCs w:val="24"/>
        </w:rPr>
        <w:t xml:space="preserve"> </w:t>
      </w:r>
      <w:proofErr w:type="spellStart"/>
      <w:r w:rsidRPr="00A575B4">
        <w:rPr>
          <w:sz w:val="24"/>
          <w:szCs w:val="24"/>
        </w:rPr>
        <w:t>Student</w:t>
      </w:r>
      <w:proofErr w:type="spellEnd"/>
      <w:r w:rsidRPr="00A575B4">
        <w:rPr>
          <w:sz w:val="24"/>
          <w:szCs w:val="24"/>
        </w:rPr>
        <w:t xml:space="preserve"> </w:t>
      </w:r>
      <w:proofErr w:type="spellStart"/>
      <w:r w:rsidRPr="00A575B4">
        <w:rPr>
          <w:sz w:val="24"/>
          <w:szCs w:val="24"/>
        </w:rPr>
        <w:t>Hall</w:t>
      </w:r>
      <w:proofErr w:type="spellEnd"/>
      <w:r w:rsidRPr="00A575B4">
        <w:rPr>
          <w:sz w:val="24"/>
          <w:szCs w:val="24"/>
        </w:rPr>
        <w:t xml:space="preserve">» (далі </w:t>
      </w:r>
      <w:r w:rsidR="00A575B4" w:rsidRPr="00A575B4">
        <w:rPr>
          <w:sz w:val="24"/>
          <w:szCs w:val="24"/>
        </w:rPr>
        <w:t>–</w:t>
      </w:r>
      <w:r w:rsidRPr="00A575B4">
        <w:rPr>
          <w:sz w:val="24"/>
          <w:szCs w:val="24"/>
        </w:rPr>
        <w:t xml:space="preserve">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 xml:space="preserve">) є структурним підрозділом Харківського національного університету імені В. Н. Каразіна (далі </w:t>
      </w:r>
      <w:r w:rsidR="00A575B4" w:rsidRPr="00A575B4">
        <w:rPr>
          <w:sz w:val="24"/>
          <w:szCs w:val="24"/>
        </w:rPr>
        <w:t>–</w:t>
      </w:r>
      <w:r w:rsidRPr="00A575B4">
        <w:rPr>
          <w:sz w:val="24"/>
          <w:szCs w:val="24"/>
        </w:rPr>
        <w:t xml:space="preserve"> </w:t>
      </w:r>
      <w:r w:rsidR="00301098">
        <w:rPr>
          <w:sz w:val="24"/>
          <w:szCs w:val="24"/>
        </w:rPr>
        <w:t>У</w:t>
      </w:r>
      <w:r w:rsidRPr="00A575B4">
        <w:rPr>
          <w:sz w:val="24"/>
          <w:szCs w:val="24"/>
        </w:rPr>
        <w:t>ніверситет), підпорядкованим ректору.</w:t>
      </w:r>
    </w:p>
    <w:p w14:paraId="1A8E395F" w14:textId="585C6694" w:rsidR="00883C13" w:rsidRPr="00A575B4" w:rsidRDefault="00544371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9"/>
        </w:tabs>
        <w:spacing w:before="1" w:line="276" w:lineRule="auto"/>
        <w:ind w:left="0" w:firstLine="1140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Центр створюється, реорганізується та ліквідується наказом ректора на підставі рішення Вченої Ради </w:t>
      </w:r>
      <w:r w:rsidR="00301098">
        <w:rPr>
          <w:sz w:val="24"/>
          <w:szCs w:val="24"/>
        </w:rPr>
        <w:t>У</w:t>
      </w:r>
      <w:r w:rsidRPr="00A575B4">
        <w:rPr>
          <w:sz w:val="24"/>
          <w:szCs w:val="24"/>
        </w:rPr>
        <w:t>ніверситету.</w:t>
      </w:r>
    </w:p>
    <w:p w14:paraId="568854CF" w14:textId="097E212C" w:rsidR="00883C13" w:rsidRPr="00A575B4" w:rsidRDefault="00544371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43"/>
        </w:tabs>
        <w:spacing w:line="276" w:lineRule="auto"/>
        <w:ind w:left="0" w:firstLine="1140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Центр</w:t>
      </w:r>
      <w:r w:rsidRPr="00A575B4">
        <w:rPr>
          <w:spacing w:val="17"/>
          <w:sz w:val="24"/>
          <w:szCs w:val="24"/>
        </w:rPr>
        <w:t xml:space="preserve"> </w:t>
      </w:r>
      <w:r w:rsidRPr="00A575B4">
        <w:rPr>
          <w:sz w:val="24"/>
          <w:szCs w:val="24"/>
        </w:rPr>
        <w:t>у</w:t>
      </w:r>
      <w:r w:rsidRPr="00A575B4">
        <w:rPr>
          <w:spacing w:val="12"/>
          <w:sz w:val="24"/>
          <w:szCs w:val="24"/>
        </w:rPr>
        <w:t xml:space="preserve"> </w:t>
      </w:r>
      <w:r w:rsidRPr="00A575B4">
        <w:rPr>
          <w:sz w:val="24"/>
          <w:szCs w:val="24"/>
        </w:rPr>
        <w:t>своїй</w:t>
      </w:r>
      <w:r w:rsidRPr="00A575B4">
        <w:rPr>
          <w:spacing w:val="15"/>
          <w:sz w:val="24"/>
          <w:szCs w:val="24"/>
        </w:rPr>
        <w:t xml:space="preserve"> </w:t>
      </w:r>
      <w:r w:rsidRPr="00A575B4">
        <w:rPr>
          <w:sz w:val="24"/>
          <w:szCs w:val="24"/>
        </w:rPr>
        <w:t>діяльності</w:t>
      </w:r>
      <w:r w:rsidRPr="00A575B4">
        <w:rPr>
          <w:spacing w:val="15"/>
          <w:sz w:val="24"/>
          <w:szCs w:val="24"/>
        </w:rPr>
        <w:t xml:space="preserve"> </w:t>
      </w:r>
      <w:r w:rsidRPr="00A575B4">
        <w:rPr>
          <w:sz w:val="24"/>
          <w:szCs w:val="24"/>
        </w:rPr>
        <w:t>керується</w:t>
      </w:r>
      <w:r w:rsidRPr="00A575B4">
        <w:rPr>
          <w:spacing w:val="14"/>
          <w:sz w:val="24"/>
          <w:szCs w:val="24"/>
        </w:rPr>
        <w:t xml:space="preserve"> </w:t>
      </w:r>
      <w:r w:rsidRPr="00A575B4">
        <w:rPr>
          <w:sz w:val="24"/>
          <w:szCs w:val="24"/>
        </w:rPr>
        <w:t>законодавством</w:t>
      </w:r>
      <w:r w:rsidRPr="00A575B4">
        <w:rPr>
          <w:spacing w:val="16"/>
          <w:sz w:val="24"/>
          <w:szCs w:val="24"/>
        </w:rPr>
        <w:t xml:space="preserve"> </w:t>
      </w:r>
      <w:r w:rsidRPr="00A575B4">
        <w:rPr>
          <w:sz w:val="24"/>
          <w:szCs w:val="24"/>
        </w:rPr>
        <w:t>України,</w:t>
      </w:r>
      <w:r w:rsidRPr="00A575B4">
        <w:rPr>
          <w:spacing w:val="14"/>
          <w:sz w:val="24"/>
          <w:szCs w:val="24"/>
        </w:rPr>
        <w:t xml:space="preserve"> </w:t>
      </w:r>
      <w:r w:rsidRPr="00A575B4">
        <w:rPr>
          <w:sz w:val="24"/>
          <w:szCs w:val="24"/>
        </w:rPr>
        <w:t>в</w:t>
      </w:r>
      <w:r w:rsidRPr="00A575B4">
        <w:rPr>
          <w:spacing w:val="14"/>
          <w:sz w:val="24"/>
          <w:szCs w:val="24"/>
        </w:rPr>
        <w:t xml:space="preserve"> </w:t>
      </w:r>
      <w:r w:rsidRPr="00A575B4">
        <w:rPr>
          <w:sz w:val="24"/>
          <w:szCs w:val="24"/>
        </w:rPr>
        <w:t>тому</w:t>
      </w:r>
      <w:r w:rsidRPr="00A575B4">
        <w:rPr>
          <w:spacing w:val="12"/>
          <w:sz w:val="24"/>
          <w:szCs w:val="24"/>
        </w:rPr>
        <w:t xml:space="preserve"> </w:t>
      </w:r>
      <w:r w:rsidRPr="00A575B4">
        <w:rPr>
          <w:sz w:val="24"/>
          <w:szCs w:val="24"/>
        </w:rPr>
        <w:t>числі</w:t>
      </w:r>
      <w:r w:rsidRPr="00A575B4">
        <w:rPr>
          <w:spacing w:val="16"/>
          <w:sz w:val="24"/>
          <w:szCs w:val="24"/>
        </w:rPr>
        <w:t xml:space="preserve"> </w:t>
      </w:r>
      <w:r w:rsidRPr="00A575B4">
        <w:rPr>
          <w:spacing w:val="-2"/>
          <w:sz w:val="24"/>
          <w:szCs w:val="24"/>
        </w:rPr>
        <w:t>законами</w:t>
      </w:r>
      <w:r w:rsidR="00491EC1" w:rsidRPr="00A575B4">
        <w:rPr>
          <w:spacing w:val="-2"/>
          <w:sz w:val="24"/>
          <w:szCs w:val="24"/>
        </w:rPr>
        <w:t xml:space="preserve"> </w:t>
      </w:r>
      <w:r w:rsidRPr="00A575B4">
        <w:rPr>
          <w:sz w:val="24"/>
          <w:szCs w:val="24"/>
        </w:rPr>
        <w:t xml:space="preserve">«Про освіту», «Про вищу освіту», </w:t>
      </w:r>
      <w:r w:rsidR="0011665F" w:rsidRPr="00A575B4">
        <w:rPr>
          <w:sz w:val="24"/>
          <w:szCs w:val="24"/>
        </w:rPr>
        <w:t xml:space="preserve">«Про основні засади молодіжної політики», </w:t>
      </w:r>
      <w:r w:rsidRPr="00A575B4">
        <w:rPr>
          <w:sz w:val="24"/>
          <w:szCs w:val="24"/>
        </w:rPr>
        <w:t>«Про запобігання корупції»,</w:t>
      </w:r>
      <w:r w:rsidR="00147291" w:rsidRPr="00A575B4">
        <w:rPr>
          <w:sz w:val="24"/>
          <w:szCs w:val="24"/>
        </w:rPr>
        <w:t xml:space="preserve"> «Про захист персональних даних»,</w:t>
      </w:r>
      <w:r w:rsidRPr="00A575B4">
        <w:rPr>
          <w:sz w:val="24"/>
          <w:szCs w:val="24"/>
        </w:rPr>
        <w:t xml:space="preserve"> нормативни</w:t>
      </w:r>
      <w:r w:rsidR="00301098">
        <w:rPr>
          <w:sz w:val="24"/>
          <w:szCs w:val="24"/>
        </w:rPr>
        <w:t>ми</w:t>
      </w:r>
      <w:r w:rsidRPr="00A575B4">
        <w:rPr>
          <w:sz w:val="24"/>
          <w:szCs w:val="24"/>
        </w:rPr>
        <w:t xml:space="preserve"> акт</w:t>
      </w:r>
      <w:r w:rsidR="00301098">
        <w:rPr>
          <w:sz w:val="24"/>
          <w:szCs w:val="24"/>
        </w:rPr>
        <w:t>ами</w:t>
      </w:r>
      <w:r w:rsidRPr="00A575B4">
        <w:rPr>
          <w:sz w:val="24"/>
          <w:szCs w:val="24"/>
        </w:rPr>
        <w:t xml:space="preserve"> Міністерства освіти і науки України</w:t>
      </w:r>
      <w:r w:rsidR="0011665F" w:rsidRPr="00A575B4">
        <w:rPr>
          <w:sz w:val="24"/>
          <w:szCs w:val="24"/>
        </w:rPr>
        <w:t>, Міністерства молоді та спорту України</w:t>
      </w:r>
      <w:r w:rsidRPr="00A575B4">
        <w:rPr>
          <w:sz w:val="24"/>
          <w:szCs w:val="24"/>
        </w:rPr>
        <w:t xml:space="preserve"> та інши</w:t>
      </w:r>
      <w:r w:rsidR="00301098">
        <w:rPr>
          <w:sz w:val="24"/>
          <w:szCs w:val="24"/>
        </w:rPr>
        <w:t>ми</w:t>
      </w:r>
      <w:r w:rsidRPr="00A575B4">
        <w:rPr>
          <w:sz w:val="24"/>
          <w:szCs w:val="24"/>
        </w:rPr>
        <w:t xml:space="preserve"> нормативно-правови</w:t>
      </w:r>
      <w:r w:rsidR="00301098">
        <w:rPr>
          <w:sz w:val="24"/>
          <w:szCs w:val="24"/>
        </w:rPr>
        <w:t>ми</w:t>
      </w:r>
      <w:r w:rsidRPr="00A575B4">
        <w:rPr>
          <w:sz w:val="24"/>
          <w:szCs w:val="24"/>
        </w:rPr>
        <w:t xml:space="preserve"> акт</w:t>
      </w:r>
      <w:r w:rsidR="00301098">
        <w:rPr>
          <w:sz w:val="24"/>
          <w:szCs w:val="24"/>
        </w:rPr>
        <w:t>ами</w:t>
      </w:r>
      <w:r w:rsidRPr="00A575B4">
        <w:rPr>
          <w:sz w:val="24"/>
          <w:szCs w:val="24"/>
        </w:rPr>
        <w:t xml:space="preserve"> України; Правил</w:t>
      </w:r>
      <w:r w:rsidR="00301098">
        <w:rPr>
          <w:sz w:val="24"/>
          <w:szCs w:val="24"/>
        </w:rPr>
        <w:t>ами</w:t>
      </w:r>
      <w:r w:rsidRPr="00A575B4">
        <w:rPr>
          <w:sz w:val="24"/>
          <w:szCs w:val="24"/>
        </w:rPr>
        <w:t xml:space="preserve"> і норм</w:t>
      </w:r>
      <w:r w:rsidR="00301098">
        <w:rPr>
          <w:sz w:val="24"/>
          <w:szCs w:val="24"/>
        </w:rPr>
        <w:t>ами</w:t>
      </w:r>
      <w:r w:rsidRPr="00A575B4">
        <w:rPr>
          <w:sz w:val="24"/>
          <w:szCs w:val="24"/>
        </w:rPr>
        <w:t xml:space="preserve"> з охорони праці та безпеки життєдіяльності; </w:t>
      </w:r>
      <w:r w:rsidR="00301098" w:rsidRPr="00A575B4">
        <w:rPr>
          <w:sz w:val="24"/>
          <w:szCs w:val="24"/>
        </w:rPr>
        <w:t>Антикорупційн</w:t>
      </w:r>
      <w:r w:rsidR="00301098">
        <w:rPr>
          <w:sz w:val="24"/>
          <w:szCs w:val="24"/>
        </w:rPr>
        <w:t>о</w:t>
      </w:r>
      <w:r w:rsidR="00301098" w:rsidRPr="00A575B4">
        <w:rPr>
          <w:sz w:val="24"/>
          <w:szCs w:val="24"/>
        </w:rPr>
        <w:t>ю</w:t>
      </w:r>
      <w:r w:rsidRPr="00A575B4">
        <w:rPr>
          <w:sz w:val="24"/>
          <w:szCs w:val="24"/>
        </w:rPr>
        <w:t xml:space="preserve"> програм</w:t>
      </w:r>
      <w:r w:rsidR="00301098">
        <w:rPr>
          <w:sz w:val="24"/>
          <w:szCs w:val="24"/>
        </w:rPr>
        <w:t>ою</w:t>
      </w:r>
      <w:r w:rsidRPr="00A575B4">
        <w:rPr>
          <w:sz w:val="24"/>
          <w:szCs w:val="24"/>
        </w:rPr>
        <w:t xml:space="preserve"> Харківського національного університету імені В.Н. Каразіна, Статут</w:t>
      </w:r>
      <w:r w:rsidR="00301098">
        <w:rPr>
          <w:sz w:val="24"/>
          <w:szCs w:val="24"/>
        </w:rPr>
        <w:t>ом</w:t>
      </w:r>
      <w:r w:rsidRPr="00A575B4">
        <w:rPr>
          <w:sz w:val="24"/>
          <w:szCs w:val="24"/>
        </w:rPr>
        <w:t xml:space="preserve"> Харківського національного університету імені В.</w:t>
      </w:r>
      <w:r w:rsidR="00A575B4" w:rsidRPr="00A575B4">
        <w:rPr>
          <w:sz w:val="24"/>
          <w:szCs w:val="24"/>
        </w:rPr>
        <w:t xml:space="preserve"> </w:t>
      </w:r>
      <w:r w:rsidRPr="00A575B4">
        <w:rPr>
          <w:sz w:val="24"/>
          <w:szCs w:val="24"/>
        </w:rPr>
        <w:t>Н. Каразіна, Правил</w:t>
      </w:r>
      <w:r w:rsidR="00301098">
        <w:rPr>
          <w:sz w:val="24"/>
          <w:szCs w:val="24"/>
        </w:rPr>
        <w:t>ами</w:t>
      </w:r>
      <w:r w:rsidRPr="00A575B4">
        <w:rPr>
          <w:sz w:val="24"/>
          <w:szCs w:val="24"/>
        </w:rPr>
        <w:t xml:space="preserve"> внутрішнього розпорядку Харківського національного університету</w:t>
      </w:r>
      <w:r w:rsidRPr="00A575B4">
        <w:rPr>
          <w:spacing w:val="-6"/>
          <w:sz w:val="24"/>
          <w:szCs w:val="24"/>
        </w:rPr>
        <w:t xml:space="preserve"> </w:t>
      </w:r>
      <w:r w:rsidRPr="00A575B4">
        <w:rPr>
          <w:sz w:val="24"/>
          <w:szCs w:val="24"/>
        </w:rPr>
        <w:t xml:space="preserve">імені </w:t>
      </w:r>
      <w:r w:rsidR="00CA3E46" w:rsidRPr="00CA3E46">
        <w:rPr>
          <w:sz w:val="24"/>
          <w:szCs w:val="24"/>
        </w:rPr>
        <w:t xml:space="preserve">                </w:t>
      </w:r>
      <w:r w:rsidRPr="00A575B4">
        <w:rPr>
          <w:sz w:val="24"/>
          <w:szCs w:val="24"/>
        </w:rPr>
        <w:t>В.</w:t>
      </w:r>
      <w:r w:rsidR="00CA3E46" w:rsidRPr="00CA3E46">
        <w:rPr>
          <w:sz w:val="24"/>
          <w:szCs w:val="24"/>
        </w:rPr>
        <w:t xml:space="preserve"> </w:t>
      </w:r>
      <w:r w:rsidRPr="00A575B4">
        <w:rPr>
          <w:sz w:val="24"/>
          <w:szCs w:val="24"/>
        </w:rPr>
        <w:t>Н.</w:t>
      </w:r>
      <w:r w:rsidRPr="00A575B4">
        <w:rPr>
          <w:spacing w:val="-2"/>
          <w:sz w:val="24"/>
          <w:szCs w:val="24"/>
        </w:rPr>
        <w:t xml:space="preserve"> </w:t>
      </w:r>
      <w:r w:rsidRPr="00A575B4">
        <w:rPr>
          <w:sz w:val="24"/>
          <w:szCs w:val="24"/>
        </w:rPr>
        <w:t>Каразіна,</w:t>
      </w:r>
      <w:r w:rsidRPr="00A575B4">
        <w:rPr>
          <w:spacing w:val="-1"/>
          <w:sz w:val="24"/>
          <w:szCs w:val="24"/>
        </w:rPr>
        <w:t xml:space="preserve"> </w:t>
      </w:r>
      <w:r w:rsidRPr="00A575B4">
        <w:rPr>
          <w:sz w:val="24"/>
          <w:szCs w:val="24"/>
        </w:rPr>
        <w:t>Колективним</w:t>
      </w:r>
      <w:r w:rsidRPr="00A575B4">
        <w:rPr>
          <w:spacing w:val="-2"/>
          <w:sz w:val="24"/>
          <w:szCs w:val="24"/>
        </w:rPr>
        <w:t xml:space="preserve"> </w:t>
      </w:r>
      <w:r w:rsidRPr="00A575B4">
        <w:rPr>
          <w:sz w:val="24"/>
          <w:szCs w:val="24"/>
        </w:rPr>
        <w:t>договором</w:t>
      </w:r>
      <w:r w:rsidRPr="00A575B4">
        <w:rPr>
          <w:spacing w:val="-2"/>
          <w:sz w:val="24"/>
          <w:szCs w:val="24"/>
        </w:rPr>
        <w:t xml:space="preserve"> </w:t>
      </w:r>
      <w:r w:rsidRPr="00A575B4">
        <w:rPr>
          <w:sz w:val="24"/>
          <w:szCs w:val="24"/>
        </w:rPr>
        <w:t>між</w:t>
      </w:r>
      <w:r w:rsidRPr="00A575B4">
        <w:rPr>
          <w:spacing w:val="-1"/>
          <w:sz w:val="24"/>
          <w:szCs w:val="24"/>
        </w:rPr>
        <w:t xml:space="preserve"> </w:t>
      </w:r>
      <w:r w:rsidRPr="00A575B4">
        <w:rPr>
          <w:sz w:val="24"/>
          <w:szCs w:val="24"/>
        </w:rPr>
        <w:t>адміністрацією та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трудовим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колективом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Харківського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національного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університету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імені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В.</w:t>
      </w:r>
      <w:r w:rsidR="00A575B4" w:rsidRPr="00A575B4">
        <w:rPr>
          <w:sz w:val="24"/>
          <w:szCs w:val="24"/>
        </w:rPr>
        <w:t xml:space="preserve"> </w:t>
      </w:r>
      <w:r w:rsidRPr="00A575B4">
        <w:rPr>
          <w:sz w:val="24"/>
          <w:szCs w:val="24"/>
        </w:rPr>
        <w:t>Н.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Каразіна,</w:t>
      </w:r>
      <w:r w:rsidRPr="00A575B4">
        <w:rPr>
          <w:spacing w:val="-15"/>
          <w:sz w:val="24"/>
          <w:szCs w:val="24"/>
        </w:rPr>
        <w:t xml:space="preserve"> Угодою між </w:t>
      </w:r>
      <w:r w:rsidR="00713B7E" w:rsidRPr="00A575B4">
        <w:rPr>
          <w:spacing w:val="-15"/>
          <w:sz w:val="24"/>
          <w:szCs w:val="24"/>
        </w:rPr>
        <w:t xml:space="preserve">адміністрацією та </w:t>
      </w:r>
      <w:r w:rsidRPr="00A575B4">
        <w:rPr>
          <w:spacing w:val="-15"/>
          <w:sz w:val="24"/>
          <w:szCs w:val="24"/>
        </w:rPr>
        <w:t>первинною профспілково</w:t>
      </w:r>
      <w:r w:rsidR="00301098">
        <w:rPr>
          <w:spacing w:val="-15"/>
          <w:sz w:val="24"/>
          <w:szCs w:val="24"/>
        </w:rPr>
        <w:t xml:space="preserve">ю </w:t>
      </w:r>
      <w:r w:rsidRPr="00A575B4">
        <w:rPr>
          <w:spacing w:val="-15"/>
          <w:sz w:val="24"/>
          <w:szCs w:val="24"/>
        </w:rPr>
        <w:t>організаці</w:t>
      </w:r>
      <w:r w:rsidR="00301098">
        <w:rPr>
          <w:spacing w:val="-15"/>
          <w:sz w:val="24"/>
          <w:szCs w:val="24"/>
        </w:rPr>
        <w:t>єю</w:t>
      </w:r>
      <w:r w:rsidRPr="00A575B4">
        <w:rPr>
          <w:spacing w:val="-15"/>
          <w:sz w:val="24"/>
          <w:szCs w:val="24"/>
        </w:rPr>
        <w:t xml:space="preserve"> студентів, аспі</w:t>
      </w:r>
      <w:r w:rsidR="00713B7E" w:rsidRPr="00A575B4">
        <w:rPr>
          <w:spacing w:val="-15"/>
          <w:sz w:val="24"/>
          <w:szCs w:val="24"/>
        </w:rPr>
        <w:t xml:space="preserve">рантів і докторантів </w:t>
      </w:r>
      <w:r w:rsidR="00713B7E" w:rsidRPr="00A575B4">
        <w:rPr>
          <w:sz w:val="24"/>
          <w:szCs w:val="24"/>
        </w:rPr>
        <w:t>Харківського</w:t>
      </w:r>
      <w:r w:rsidR="00713B7E" w:rsidRPr="00A575B4">
        <w:rPr>
          <w:spacing w:val="-15"/>
          <w:sz w:val="24"/>
          <w:szCs w:val="24"/>
        </w:rPr>
        <w:t xml:space="preserve"> </w:t>
      </w:r>
      <w:r w:rsidR="00713B7E" w:rsidRPr="00A575B4">
        <w:rPr>
          <w:sz w:val="24"/>
          <w:szCs w:val="24"/>
        </w:rPr>
        <w:t>національного</w:t>
      </w:r>
      <w:r w:rsidR="00713B7E" w:rsidRPr="00A575B4">
        <w:rPr>
          <w:spacing w:val="-15"/>
          <w:sz w:val="24"/>
          <w:szCs w:val="24"/>
        </w:rPr>
        <w:t xml:space="preserve"> </w:t>
      </w:r>
      <w:r w:rsidR="00713B7E" w:rsidRPr="00A575B4">
        <w:rPr>
          <w:sz w:val="24"/>
          <w:szCs w:val="24"/>
        </w:rPr>
        <w:t>університету</w:t>
      </w:r>
      <w:r w:rsidR="00713B7E" w:rsidRPr="00A575B4">
        <w:rPr>
          <w:spacing w:val="-15"/>
          <w:sz w:val="24"/>
          <w:szCs w:val="24"/>
        </w:rPr>
        <w:t xml:space="preserve"> </w:t>
      </w:r>
      <w:r w:rsidR="00713B7E" w:rsidRPr="00A575B4">
        <w:rPr>
          <w:sz w:val="24"/>
          <w:szCs w:val="24"/>
        </w:rPr>
        <w:t>імені</w:t>
      </w:r>
      <w:r w:rsidR="00713B7E" w:rsidRPr="00A575B4">
        <w:rPr>
          <w:spacing w:val="-15"/>
          <w:sz w:val="24"/>
          <w:szCs w:val="24"/>
        </w:rPr>
        <w:t xml:space="preserve"> </w:t>
      </w:r>
      <w:r w:rsidR="00713B7E" w:rsidRPr="00A575B4">
        <w:rPr>
          <w:sz w:val="24"/>
          <w:szCs w:val="24"/>
        </w:rPr>
        <w:t>В.</w:t>
      </w:r>
      <w:r w:rsidR="00A575B4" w:rsidRPr="00A575B4">
        <w:rPr>
          <w:sz w:val="24"/>
          <w:szCs w:val="24"/>
        </w:rPr>
        <w:t xml:space="preserve"> </w:t>
      </w:r>
      <w:r w:rsidR="00713B7E" w:rsidRPr="00A575B4">
        <w:rPr>
          <w:sz w:val="24"/>
          <w:szCs w:val="24"/>
        </w:rPr>
        <w:t>Н.</w:t>
      </w:r>
      <w:r w:rsidR="00713B7E" w:rsidRPr="00A575B4">
        <w:rPr>
          <w:spacing w:val="-15"/>
          <w:sz w:val="24"/>
          <w:szCs w:val="24"/>
        </w:rPr>
        <w:t xml:space="preserve"> </w:t>
      </w:r>
      <w:r w:rsidR="00713B7E" w:rsidRPr="00A575B4">
        <w:rPr>
          <w:sz w:val="24"/>
          <w:szCs w:val="24"/>
        </w:rPr>
        <w:t>Каразіна,</w:t>
      </w:r>
      <w:r w:rsidR="00713B7E"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наказ</w:t>
      </w:r>
      <w:r w:rsidR="00301098">
        <w:rPr>
          <w:sz w:val="24"/>
          <w:szCs w:val="24"/>
        </w:rPr>
        <w:t>ами</w:t>
      </w:r>
      <w:r w:rsidRPr="00A575B4">
        <w:rPr>
          <w:sz w:val="24"/>
          <w:szCs w:val="24"/>
        </w:rPr>
        <w:t xml:space="preserve"> та </w:t>
      </w:r>
      <w:r w:rsidR="00301098" w:rsidRPr="00A575B4">
        <w:rPr>
          <w:sz w:val="24"/>
          <w:szCs w:val="24"/>
        </w:rPr>
        <w:t>розпоряджен</w:t>
      </w:r>
      <w:r w:rsidR="00301098">
        <w:rPr>
          <w:sz w:val="24"/>
          <w:szCs w:val="24"/>
        </w:rPr>
        <w:t>нями</w:t>
      </w:r>
      <w:r w:rsidRPr="00A575B4">
        <w:rPr>
          <w:sz w:val="24"/>
          <w:szCs w:val="24"/>
        </w:rPr>
        <w:t xml:space="preserve"> ректора, проректорів та ц</w:t>
      </w:r>
      <w:r w:rsidR="00301098">
        <w:rPr>
          <w:sz w:val="24"/>
          <w:szCs w:val="24"/>
        </w:rPr>
        <w:t>им</w:t>
      </w:r>
      <w:r w:rsidRPr="00A575B4">
        <w:rPr>
          <w:sz w:val="24"/>
          <w:szCs w:val="24"/>
        </w:rPr>
        <w:t xml:space="preserve"> положення</w:t>
      </w:r>
      <w:r w:rsidR="00301098">
        <w:rPr>
          <w:sz w:val="24"/>
          <w:szCs w:val="24"/>
        </w:rPr>
        <w:t>м</w:t>
      </w:r>
      <w:r w:rsidRPr="00A575B4">
        <w:rPr>
          <w:sz w:val="24"/>
          <w:szCs w:val="24"/>
        </w:rPr>
        <w:t>.</w:t>
      </w:r>
    </w:p>
    <w:p w14:paraId="412CCA0D" w14:textId="14135244" w:rsidR="00544371" w:rsidRPr="00A575B4" w:rsidRDefault="00713B7E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43"/>
        </w:tabs>
        <w:spacing w:line="276" w:lineRule="auto"/>
        <w:ind w:left="0" w:firstLine="1140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Діяльність Центру спрямована на такі категорії осіб (далі </w:t>
      </w:r>
      <w:r w:rsidR="00A575B4" w:rsidRPr="00A575B4">
        <w:rPr>
          <w:sz w:val="24"/>
          <w:szCs w:val="24"/>
        </w:rPr>
        <w:t>–</w:t>
      </w:r>
      <w:r w:rsidRPr="00A575B4">
        <w:rPr>
          <w:sz w:val="24"/>
          <w:szCs w:val="24"/>
        </w:rPr>
        <w:t xml:space="preserve"> стейкхолдери):</w:t>
      </w:r>
    </w:p>
    <w:p w14:paraId="506835BE" w14:textId="4BCAA809" w:rsidR="00713B7E" w:rsidRPr="00A575B4" w:rsidRDefault="00713B7E" w:rsidP="00A575B4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143"/>
        </w:tabs>
        <w:spacing w:line="276" w:lineRule="auto"/>
        <w:jc w:val="left"/>
        <w:rPr>
          <w:sz w:val="24"/>
          <w:szCs w:val="24"/>
        </w:rPr>
      </w:pPr>
      <w:r w:rsidRPr="00A575B4">
        <w:rPr>
          <w:sz w:val="24"/>
          <w:szCs w:val="24"/>
        </w:rPr>
        <w:t>здобувачі вищої освіти</w:t>
      </w:r>
      <w:r w:rsidR="00F87D37">
        <w:rPr>
          <w:sz w:val="24"/>
          <w:szCs w:val="24"/>
        </w:rPr>
        <w:t xml:space="preserve"> Університету</w:t>
      </w:r>
      <w:r w:rsidRPr="00A575B4">
        <w:rPr>
          <w:sz w:val="24"/>
          <w:szCs w:val="24"/>
        </w:rPr>
        <w:t>;</w:t>
      </w:r>
    </w:p>
    <w:p w14:paraId="5D9928A7" w14:textId="2050B5AE" w:rsidR="00713B7E" w:rsidRPr="00A575B4" w:rsidRDefault="00713B7E" w:rsidP="00A575B4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143"/>
        </w:tabs>
        <w:spacing w:line="276" w:lineRule="auto"/>
        <w:jc w:val="left"/>
        <w:rPr>
          <w:sz w:val="24"/>
          <w:szCs w:val="24"/>
        </w:rPr>
      </w:pPr>
      <w:r w:rsidRPr="00A575B4">
        <w:rPr>
          <w:sz w:val="24"/>
          <w:szCs w:val="24"/>
        </w:rPr>
        <w:t xml:space="preserve">працівники </w:t>
      </w:r>
      <w:r w:rsidR="00F87D37">
        <w:rPr>
          <w:sz w:val="24"/>
          <w:szCs w:val="24"/>
        </w:rPr>
        <w:t>У</w:t>
      </w:r>
      <w:r w:rsidRPr="00A575B4">
        <w:rPr>
          <w:sz w:val="24"/>
          <w:szCs w:val="24"/>
        </w:rPr>
        <w:t>ніверситету з числа молоді;</w:t>
      </w:r>
    </w:p>
    <w:p w14:paraId="668A4C2F" w14:textId="09181870" w:rsidR="00713B7E" w:rsidRPr="00A575B4" w:rsidRDefault="00713B7E" w:rsidP="00A575B4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1143"/>
        </w:tabs>
        <w:spacing w:line="276" w:lineRule="auto"/>
        <w:jc w:val="left"/>
        <w:rPr>
          <w:sz w:val="24"/>
          <w:szCs w:val="24"/>
        </w:rPr>
      </w:pPr>
      <w:r w:rsidRPr="00A575B4">
        <w:rPr>
          <w:sz w:val="24"/>
          <w:szCs w:val="24"/>
        </w:rPr>
        <w:t xml:space="preserve">інші особи з числа молоді, дотичних до діяльності </w:t>
      </w:r>
      <w:r w:rsidR="00301098">
        <w:rPr>
          <w:sz w:val="24"/>
          <w:szCs w:val="24"/>
        </w:rPr>
        <w:t>У</w:t>
      </w:r>
      <w:r w:rsidRPr="00A575B4">
        <w:rPr>
          <w:sz w:val="24"/>
          <w:szCs w:val="24"/>
        </w:rPr>
        <w:t>ніверситету.</w:t>
      </w:r>
    </w:p>
    <w:p w14:paraId="55FC712C" w14:textId="5D690B5E" w:rsidR="00147291" w:rsidRPr="00A575B4" w:rsidRDefault="00544371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39"/>
        </w:tabs>
        <w:spacing w:before="36"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Центр</w:t>
      </w:r>
      <w:r w:rsidR="00147291" w:rsidRPr="00A575B4">
        <w:rPr>
          <w:sz w:val="24"/>
          <w:szCs w:val="24"/>
        </w:rPr>
        <w:t xml:space="preserve"> провадить діяльність з урахуванням таких принципів:</w:t>
      </w:r>
    </w:p>
    <w:p w14:paraId="508E7588" w14:textId="77777777" w:rsidR="00147291" w:rsidRPr="00A575B4" w:rsidRDefault="00147291" w:rsidP="00A575B4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239"/>
        </w:tabs>
        <w:spacing w:before="36" w:line="276" w:lineRule="auto"/>
        <w:ind w:left="0" w:firstLine="1418"/>
        <w:rPr>
          <w:sz w:val="24"/>
          <w:szCs w:val="24"/>
        </w:rPr>
      </w:pPr>
      <w:r w:rsidRPr="00A575B4">
        <w:rPr>
          <w:sz w:val="24"/>
          <w:szCs w:val="24"/>
        </w:rPr>
        <w:t>повага до прав людини – визнання прав людини найвищою соціальною цінністю, боротьба з ксенофобією, проявами расизму та іншими формами дискримінації;</w:t>
      </w:r>
    </w:p>
    <w:p w14:paraId="043FC65D" w14:textId="2C5E93C7" w:rsidR="00147291" w:rsidRPr="00A575B4" w:rsidRDefault="00713B7E" w:rsidP="00A575B4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239"/>
        </w:tabs>
        <w:spacing w:before="36" w:line="276" w:lineRule="auto"/>
        <w:ind w:left="0" w:firstLine="1418"/>
        <w:rPr>
          <w:sz w:val="24"/>
          <w:szCs w:val="24"/>
        </w:rPr>
      </w:pPr>
      <w:r w:rsidRPr="00A575B4">
        <w:rPr>
          <w:sz w:val="24"/>
          <w:szCs w:val="24"/>
        </w:rPr>
        <w:t xml:space="preserve">інклюзивність, </w:t>
      </w:r>
      <w:r w:rsidR="00147291" w:rsidRPr="00A575B4">
        <w:rPr>
          <w:sz w:val="24"/>
          <w:szCs w:val="24"/>
        </w:rPr>
        <w:t xml:space="preserve">рівність, відкритість та доступність – запобігання впливу будь-яких факторів, які можуть обмежити можливості участі </w:t>
      </w:r>
      <w:r w:rsidR="00AB391E" w:rsidRPr="00A575B4">
        <w:rPr>
          <w:sz w:val="24"/>
          <w:szCs w:val="24"/>
        </w:rPr>
        <w:t>стейкхолдерів</w:t>
      </w:r>
      <w:r w:rsidR="00147291" w:rsidRPr="00A575B4">
        <w:rPr>
          <w:sz w:val="24"/>
          <w:szCs w:val="24"/>
        </w:rPr>
        <w:t>;</w:t>
      </w:r>
    </w:p>
    <w:p w14:paraId="77DC357A" w14:textId="04DC62D8" w:rsidR="00147291" w:rsidRPr="00A575B4" w:rsidRDefault="00147291" w:rsidP="00A575B4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239"/>
        </w:tabs>
        <w:spacing w:before="36" w:line="276" w:lineRule="auto"/>
        <w:ind w:left="0" w:firstLine="1418"/>
        <w:rPr>
          <w:sz w:val="24"/>
          <w:szCs w:val="24"/>
        </w:rPr>
      </w:pPr>
      <w:proofErr w:type="spellStart"/>
      <w:r w:rsidRPr="00A575B4">
        <w:rPr>
          <w:sz w:val="24"/>
          <w:szCs w:val="24"/>
        </w:rPr>
        <w:t>ціннісно</w:t>
      </w:r>
      <w:proofErr w:type="spellEnd"/>
      <w:r w:rsidRPr="00A575B4">
        <w:rPr>
          <w:sz w:val="24"/>
          <w:szCs w:val="24"/>
        </w:rPr>
        <w:t>-орієнтована освіта – сприяння національно-патріотичному вихованню, розвитку громадянської освіти, зокрема через неформальну освіту</w:t>
      </w:r>
      <w:r w:rsidR="007E3BCF" w:rsidRPr="00A575B4">
        <w:rPr>
          <w:sz w:val="24"/>
          <w:szCs w:val="24"/>
        </w:rPr>
        <w:t>;</w:t>
      </w:r>
    </w:p>
    <w:p w14:paraId="693789C4" w14:textId="29297BB4" w:rsidR="007E3BCF" w:rsidRPr="00A575B4" w:rsidRDefault="007E3BCF" w:rsidP="00A575B4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1239"/>
        </w:tabs>
        <w:spacing w:before="36" w:line="276" w:lineRule="auto"/>
        <w:ind w:left="0" w:firstLine="1418"/>
        <w:rPr>
          <w:sz w:val="24"/>
          <w:szCs w:val="24"/>
        </w:rPr>
      </w:pPr>
      <w:r w:rsidRPr="00A575B4">
        <w:rPr>
          <w:sz w:val="24"/>
          <w:szCs w:val="24"/>
        </w:rPr>
        <w:t>різноспрямованість соціального впливу – забезпечення індивідуального розвитку та становлення молоді як активного соціального суб’єкта.</w:t>
      </w:r>
    </w:p>
    <w:p w14:paraId="472A7FE3" w14:textId="07DC7FF2" w:rsidR="00883C13" w:rsidRPr="00A575B4" w:rsidRDefault="00D30815" w:rsidP="00A575B4">
      <w:pPr>
        <w:pStyle w:val="2"/>
        <w:numPr>
          <w:ilvl w:val="1"/>
          <w:numId w:val="1"/>
        </w:numPr>
        <w:shd w:val="clear" w:color="auto" w:fill="FFFFFF" w:themeFill="background1"/>
        <w:tabs>
          <w:tab w:val="left" w:pos="2707"/>
        </w:tabs>
        <w:spacing w:before="0" w:line="276" w:lineRule="auto"/>
        <w:ind w:left="238" w:hanging="238"/>
        <w:jc w:val="center"/>
      </w:pPr>
      <w:r w:rsidRPr="00A575B4">
        <w:t>Основні</w:t>
      </w:r>
      <w:r w:rsidRPr="00A575B4">
        <w:rPr>
          <w:spacing w:val="-4"/>
        </w:rPr>
        <w:t xml:space="preserve"> </w:t>
      </w:r>
      <w:r w:rsidRPr="00A575B4">
        <w:t>завдання</w:t>
      </w:r>
      <w:r w:rsidRPr="00A575B4">
        <w:rPr>
          <w:spacing w:val="-5"/>
        </w:rPr>
        <w:t xml:space="preserve"> </w:t>
      </w:r>
      <w:r w:rsidRPr="00A575B4">
        <w:t>та</w:t>
      </w:r>
      <w:r w:rsidRPr="00A575B4">
        <w:rPr>
          <w:spacing w:val="-3"/>
        </w:rPr>
        <w:t xml:space="preserve"> </w:t>
      </w:r>
      <w:r w:rsidRPr="00A575B4">
        <w:t>напрями</w:t>
      </w:r>
      <w:r w:rsidRPr="00A575B4">
        <w:rPr>
          <w:spacing w:val="-3"/>
        </w:rPr>
        <w:t xml:space="preserve"> </w:t>
      </w:r>
      <w:r w:rsidRPr="00A575B4">
        <w:t>діяльності</w:t>
      </w:r>
      <w:r w:rsidRPr="00A575B4">
        <w:rPr>
          <w:spacing w:val="-3"/>
        </w:rPr>
        <w:t xml:space="preserve"> </w:t>
      </w:r>
      <w:r w:rsidR="00544371" w:rsidRPr="00A575B4">
        <w:rPr>
          <w:spacing w:val="-2"/>
        </w:rPr>
        <w:t>Центр</w:t>
      </w:r>
      <w:r w:rsidRPr="00A575B4">
        <w:rPr>
          <w:spacing w:val="-2"/>
        </w:rPr>
        <w:t>у</w:t>
      </w:r>
    </w:p>
    <w:p w14:paraId="4478F684" w14:textId="55E8A720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39"/>
        </w:tabs>
        <w:spacing w:before="36"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Створення умов для вільного розвитку </w:t>
      </w:r>
      <w:r w:rsidR="00147291" w:rsidRPr="00A575B4">
        <w:rPr>
          <w:sz w:val="24"/>
          <w:szCs w:val="24"/>
        </w:rPr>
        <w:t xml:space="preserve">особистості, інтелектуального самовдосконалення та </w:t>
      </w:r>
      <w:r w:rsidR="00301098">
        <w:rPr>
          <w:sz w:val="24"/>
          <w:szCs w:val="24"/>
        </w:rPr>
        <w:t xml:space="preserve">розвитку </w:t>
      </w:r>
      <w:r w:rsidR="00147291" w:rsidRPr="00A575B4">
        <w:rPr>
          <w:sz w:val="24"/>
          <w:szCs w:val="24"/>
        </w:rPr>
        <w:t>лідерських якостей</w:t>
      </w:r>
      <w:r w:rsidR="00835F0B" w:rsidRPr="00A575B4">
        <w:rPr>
          <w:sz w:val="24"/>
          <w:szCs w:val="24"/>
        </w:rPr>
        <w:t>, первинній</w:t>
      </w:r>
      <w:r w:rsidR="00301098">
        <w:rPr>
          <w:sz w:val="24"/>
          <w:szCs w:val="24"/>
        </w:rPr>
        <w:t xml:space="preserve"> і </w:t>
      </w:r>
      <w:r w:rsidR="00835F0B" w:rsidRPr="00A575B4">
        <w:rPr>
          <w:sz w:val="24"/>
          <w:szCs w:val="24"/>
        </w:rPr>
        <w:t>вторинній зайнятості</w:t>
      </w:r>
      <w:r w:rsidR="00713B7E" w:rsidRPr="00A575B4">
        <w:rPr>
          <w:sz w:val="24"/>
          <w:szCs w:val="24"/>
        </w:rPr>
        <w:t xml:space="preserve"> </w:t>
      </w:r>
      <w:r w:rsidR="00AB391E" w:rsidRPr="00A575B4">
        <w:rPr>
          <w:sz w:val="24"/>
          <w:szCs w:val="24"/>
        </w:rPr>
        <w:t>стейкхолдерів</w:t>
      </w:r>
      <w:r w:rsidRPr="00A575B4">
        <w:rPr>
          <w:sz w:val="24"/>
          <w:szCs w:val="24"/>
        </w:rPr>
        <w:t xml:space="preserve"> шляхом їх залучення до різноманітних видів освітньої та творчої діяльності</w:t>
      </w:r>
      <w:r w:rsidR="00835F0B" w:rsidRPr="00A575B4">
        <w:rPr>
          <w:sz w:val="24"/>
          <w:szCs w:val="24"/>
        </w:rPr>
        <w:t>, профорієнтаційних заходів тощо</w:t>
      </w:r>
      <w:r w:rsidRPr="00A575B4">
        <w:rPr>
          <w:sz w:val="24"/>
          <w:szCs w:val="24"/>
        </w:rPr>
        <w:t>.</w:t>
      </w:r>
    </w:p>
    <w:p w14:paraId="6F95F1A1" w14:textId="4CC8782B" w:rsidR="00883C13" w:rsidRPr="00797789" w:rsidRDefault="009175B4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6"/>
        </w:tabs>
        <w:spacing w:line="276" w:lineRule="auto"/>
        <w:ind w:left="0" w:firstLine="1242"/>
        <w:jc w:val="both"/>
        <w:rPr>
          <w:color w:val="000000" w:themeColor="text1"/>
          <w:sz w:val="24"/>
          <w:szCs w:val="24"/>
        </w:rPr>
      </w:pPr>
      <w:bookmarkStart w:id="3" w:name="_GoBack"/>
      <w:r w:rsidRPr="00797789">
        <w:rPr>
          <w:color w:val="000000" w:themeColor="text1"/>
          <w:sz w:val="24"/>
          <w:szCs w:val="24"/>
        </w:rPr>
        <w:t>Забезпечення простору та умов для</w:t>
      </w:r>
      <w:r w:rsidR="00D30815" w:rsidRPr="00797789">
        <w:rPr>
          <w:color w:val="000000" w:themeColor="text1"/>
          <w:sz w:val="24"/>
          <w:szCs w:val="24"/>
        </w:rPr>
        <w:t xml:space="preserve"> проведення конкурсів, фестивалів, тематичних виставок, майстер-класів, тренінгів, публічних лекцій, </w:t>
      </w:r>
      <w:proofErr w:type="spellStart"/>
      <w:r w:rsidR="00D30815" w:rsidRPr="00797789">
        <w:rPr>
          <w:color w:val="000000" w:themeColor="text1"/>
          <w:sz w:val="24"/>
          <w:szCs w:val="24"/>
        </w:rPr>
        <w:t>відеолекторіїв</w:t>
      </w:r>
      <w:proofErr w:type="spellEnd"/>
      <w:r w:rsidR="00D30815" w:rsidRPr="00797789">
        <w:rPr>
          <w:color w:val="000000" w:themeColor="text1"/>
          <w:sz w:val="24"/>
          <w:szCs w:val="24"/>
        </w:rPr>
        <w:t xml:space="preserve"> тощо.</w:t>
      </w:r>
    </w:p>
    <w:bookmarkEnd w:id="3"/>
    <w:p w14:paraId="666398DC" w14:textId="4D3BF011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17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Організація</w:t>
      </w:r>
      <w:r w:rsidRPr="00A575B4">
        <w:rPr>
          <w:spacing w:val="-14"/>
          <w:sz w:val="24"/>
          <w:szCs w:val="24"/>
        </w:rPr>
        <w:t xml:space="preserve"> </w:t>
      </w:r>
      <w:r w:rsidRPr="00A575B4">
        <w:rPr>
          <w:sz w:val="24"/>
          <w:szCs w:val="24"/>
        </w:rPr>
        <w:t>та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проведення</w:t>
      </w:r>
      <w:r w:rsidRPr="00A575B4">
        <w:rPr>
          <w:spacing w:val="-14"/>
          <w:sz w:val="24"/>
          <w:szCs w:val="24"/>
        </w:rPr>
        <w:t xml:space="preserve"> </w:t>
      </w:r>
      <w:r w:rsidRPr="00A575B4">
        <w:rPr>
          <w:sz w:val="24"/>
          <w:szCs w:val="24"/>
        </w:rPr>
        <w:t>концертно-видовищних</w:t>
      </w:r>
      <w:r w:rsidRPr="00A575B4">
        <w:rPr>
          <w:spacing w:val="-11"/>
          <w:sz w:val="24"/>
          <w:szCs w:val="24"/>
        </w:rPr>
        <w:t xml:space="preserve"> </w:t>
      </w:r>
      <w:r w:rsidR="00301098">
        <w:rPr>
          <w:sz w:val="24"/>
          <w:szCs w:val="24"/>
        </w:rPr>
        <w:t>і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культурно-виховних</w:t>
      </w:r>
      <w:r w:rsidRPr="00A575B4">
        <w:rPr>
          <w:spacing w:val="-13"/>
          <w:sz w:val="24"/>
          <w:szCs w:val="24"/>
        </w:rPr>
        <w:t xml:space="preserve"> </w:t>
      </w:r>
      <w:r w:rsidRPr="00A575B4">
        <w:rPr>
          <w:sz w:val="24"/>
          <w:szCs w:val="24"/>
        </w:rPr>
        <w:lastRenderedPageBreak/>
        <w:t>заходів</w:t>
      </w:r>
      <w:r w:rsidRPr="00A575B4">
        <w:rPr>
          <w:spacing w:val="-15"/>
          <w:sz w:val="24"/>
          <w:szCs w:val="24"/>
        </w:rPr>
        <w:t xml:space="preserve"> </w:t>
      </w:r>
      <w:r w:rsidRPr="00A575B4">
        <w:rPr>
          <w:sz w:val="24"/>
          <w:szCs w:val="24"/>
        </w:rPr>
        <w:t>за участі видатних діячів культури, мистецтва, науки, спорту, тощо.</w:t>
      </w:r>
    </w:p>
    <w:p w14:paraId="15EC1501" w14:textId="089FAC51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33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Організація та проведення заходів, </w:t>
      </w:r>
      <w:r w:rsidR="00EA210B" w:rsidRPr="00A575B4">
        <w:rPr>
          <w:sz w:val="24"/>
          <w:szCs w:val="24"/>
        </w:rPr>
        <w:t xml:space="preserve">спрямованих </w:t>
      </w:r>
      <w:r w:rsidRPr="00A575B4">
        <w:rPr>
          <w:sz w:val="24"/>
          <w:szCs w:val="24"/>
        </w:rPr>
        <w:t xml:space="preserve">на встановлення </w:t>
      </w:r>
      <w:r w:rsidR="00AB391E" w:rsidRPr="00A575B4">
        <w:rPr>
          <w:sz w:val="24"/>
          <w:szCs w:val="24"/>
        </w:rPr>
        <w:t>сталого с</w:t>
      </w:r>
      <w:r w:rsidRPr="00A575B4">
        <w:rPr>
          <w:sz w:val="24"/>
          <w:szCs w:val="24"/>
        </w:rPr>
        <w:t>півробітництва</w:t>
      </w:r>
      <w:r w:rsidR="00AB391E" w:rsidRPr="00A575B4">
        <w:rPr>
          <w:sz w:val="24"/>
          <w:szCs w:val="24"/>
        </w:rPr>
        <w:t xml:space="preserve"> з іншими закладами освіти, громадськими </w:t>
      </w:r>
      <w:r w:rsidR="00A678F4" w:rsidRPr="00A575B4">
        <w:rPr>
          <w:sz w:val="24"/>
          <w:szCs w:val="24"/>
        </w:rPr>
        <w:t xml:space="preserve">і волонтерськими </w:t>
      </w:r>
      <w:r w:rsidR="00AB391E" w:rsidRPr="00A575B4">
        <w:rPr>
          <w:sz w:val="24"/>
          <w:szCs w:val="24"/>
        </w:rPr>
        <w:t>організаціями</w:t>
      </w:r>
      <w:r w:rsidR="00A678F4" w:rsidRPr="00A575B4">
        <w:rPr>
          <w:sz w:val="24"/>
          <w:szCs w:val="24"/>
        </w:rPr>
        <w:t xml:space="preserve"> (об’єднаннями)</w:t>
      </w:r>
      <w:r w:rsidR="00AB391E" w:rsidRPr="00A575B4">
        <w:rPr>
          <w:sz w:val="24"/>
          <w:szCs w:val="24"/>
        </w:rPr>
        <w:t>, благодійними організаціями (фондами) тощо, зареєстрованими на території України та за її межами</w:t>
      </w:r>
      <w:r w:rsidR="000440EA" w:rsidRPr="00A575B4">
        <w:rPr>
          <w:sz w:val="24"/>
          <w:szCs w:val="24"/>
        </w:rPr>
        <w:t>.</w:t>
      </w:r>
    </w:p>
    <w:p w14:paraId="041C3995" w14:textId="40C2BFFC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67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Участь в організації </w:t>
      </w:r>
      <w:proofErr w:type="spellStart"/>
      <w:r w:rsidRPr="00A575B4">
        <w:rPr>
          <w:sz w:val="24"/>
          <w:szCs w:val="24"/>
        </w:rPr>
        <w:t>позаосвітньої</w:t>
      </w:r>
      <w:proofErr w:type="spellEnd"/>
      <w:r w:rsidRPr="00A575B4">
        <w:rPr>
          <w:sz w:val="24"/>
          <w:szCs w:val="24"/>
        </w:rPr>
        <w:t xml:space="preserve"> діяльності та інтеграції іноземних</w:t>
      </w:r>
      <w:r w:rsidR="00A678F4" w:rsidRPr="00A575B4">
        <w:rPr>
          <w:sz w:val="24"/>
          <w:szCs w:val="24"/>
        </w:rPr>
        <w:t xml:space="preserve"> здобувачів вищої освіти </w:t>
      </w:r>
      <w:r w:rsidR="00301098">
        <w:rPr>
          <w:sz w:val="24"/>
          <w:szCs w:val="24"/>
        </w:rPr>
        <w:t>У</w:t>
      </w:r>
      <w:r w:rsidR="00A678F4" w:rsidRPr="00A575B4">
        <w:rPr>
          <w:sz w:val="24"/>
          <w:szCs w:val="24"/>
        </w:rPr>
        <w:t xml:space="preserve">ніверситету </w:t>
      </w:r>
      <w:r w:rsidRPr="00A575B4">
        <w:rPr>
          <w:sz w:val="24"/>
          <w:szCs w:val="24"/>
        </w:rPr>
        <w:t xml:space="preserve">з урахуванням традицій та корпоративної культури </w:t>
      </w:r>
      <w:r w:rsidR="00301098">
        <w:rPr>
          <w:sz w:val="24"/>
          <w:szCs w:val="24"/>
        </w:rPr>
        <w:t>У</w:t>
      </w:r>
      <w:r w:rsidRPr="00A575B4">
        <w:rPr>
          <w:sz w:val="24"/>
          <w:szCs w:val="24"/>
        </w:rPr>
        <w:t>ніверситету.</w:t>
      </w:r>
    </w:p>
    <w:p w14:paraId="7410F8F3" w14:textId="763D0D06" w:rsidR="00147291" w:rsidRPr="00A575B4" w:rsidRDefault="00EA210B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4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Організація та проведення заходів, спрямованих на </w:t>
      </w:r>
      <w:r w:rsidR="00147291" w:rsidRPr="00A575B4">
        <w:rPr>
          <w:sz w:val="24"/>
          <w:szCs w:val="24"/>
        </w:rPr>
        <w:t>національно-патріотичн</w:t>
      </w:r>
      <w:r w:rsidRPr="00A575B4">
        <w:rPr>
          <w:sz w:val="24"/>
          <w:szCs w:val="24"/>
        </w:rPr>
        <w:t>е</w:t>
      </w:r>
      <w:r w:rsidR="00147291" w:rsidRPr="00A575B4">
        <w:rPr>
          <w:sz w:val="24"/>
          <w:szCs w:val="24"/>
        </w:rPr>
        <w:t xml:space="preserve"> вихованн</w:t>
      </w:r>
      <w:r w:rsidRPr="00A575B4">
        <w:rPr>
          <w:sz w:val="24"/>
          <w:szCs w:val="24"/>
        </w:rPr>
        <w:t>я</w:t>
      </w:r>
      <w:r w:rsidR="00147291" w:rsidRPr="00A575B4">
        <w:rPr>
          <w:sz w:val="24"/>
          <w:szCs w:val="24"/>
        </w:rPr>
        <w:t>, розвит</w:t>
      </w:r>
      <w:r w:rsidRPr="00A575B4">
        <w:rPr>
          <w:sz w:val="24"/>
          <w:szCs w:val="24"/>
        </w:rPr>
        <w:t>ок</w:t>
      </w:r>
      <w:r w:rsidR="00147291" w:rsidRPr="00A575B4">
        <w:rPr>
          <w:sz w:val="24"/>
          <w:szCs w:val="24"/>
        </w:rPr>
        <w:t xml:space="preserve"> громадянської</w:t>
      </w:r>
      <w:r w:rsidR="00835F0B" w:rsidRPr="00A575B4">
        <w:rPr>
          <w:sz w:val="24"/>
          <w:szCs w:val="24"/>
        </w:rPr>
        <w:t xml:space="preserve">, правової та гендерної </w:t>
      </w:r>
      <w:r w:rsidR="00147291" w:rsidRPr="00A575B4">
        <w:rPr>
          <w:sz w:val="24"/>
          <w:szCs w:val="24"/>
        </w:rPr>
        <w:t>освіти молоді</w:t>
      </w:r>
      <w:r w:rsidR="00A678F4" w:rsidRPr="00A575B4">
        <w:rPr>
          <w:sz w:val="24"/>
          <w:szCs w:val="24"/>
        </w:rPr>
        <w:t>, популяризацію стандартів європейської молодіжної політики і роботи з молоддю в Україні, освітньої філософії та підходів відповідно до рекомендацій Ради Європи та Європейського Союзу</w:t>
      </w:r>
      <w:r w:rsidR="00147291" w:rsidRPr="00A575B4">
        <w:rPr>
          <w:sz w:val="24"/>
          <w:szCs w:val="24"/>
        </w:rPr>
        <w:t>.</w:t>
      </w:r>
    </w:p>
    <w:p w14:paraId="46D51B37" w14:textId="38958211" w:rsidR="00EA210B" w:rsidRPr="00A575B4" w:rsidRDefault="00147291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4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Сприяння волонтерськ</w:t>
      </w:r>
      <w:r w:rsidR="00835F0B" w:rsidRPr="00A575B4">
        <w:rPr>
          <w:sz w:val="24"/>
          <w:szCs w:val="24"/>
        </w:rPr>
        <w:t>ій</w:t>
      </w:r>
      <w:r w:rsidRPr="00A575B4">
        <w:rPr>
          <w:sz w:val="24"/>
          <w:szCs w:val="24"/>
        </w:rPr>
        <w:t xml:space="preserve"> діяльності та підвищенню рівня мобільності молоді.</w:t>
      </w:r>
    </w:p>
    <w:p w14:paraId="041035D8" w14:textId="3387DB62" w:rsidR="00EA210B" w:rsidRPr="00A575B4" w:rsidRDefault="00EA210B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4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Сприяння вивченню та поширенню інноваційного досвіду з питань реалізації молодіжної політики.</w:t>
      </w:r>
    </w:p>
    <w:p w14:paraId="3AC7DADF" w14:textId="1FC707F6" w:rsidR="00835F0B" w:rsidRPr="00A575B4" w:rsidRDefault="00835F0B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4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Організація та проведення просвітницьких заходів для молоді з метою інформування та консультації щодо їх прав, обов’язків та можливостей.</w:t>
      </w:r>
    </w:p>
    <w:p w14:paraId="285043D3" w14:textId="1702493F" w:rsidR="008E466B" w:rsidRPr="00A575B4" w:rsidRDefault="008E466B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4"/>
        </w:tabs>
        <w:spacing w:line="276" w:lineRule="auto"/>
        <w:ind w:left="0" w:firstLine="1242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Сприяння розвитку життєстійкості молоді, підтримка ментального здоров’я та психоемоційного благополуччя стейкхолдерів через впровадження відповідних програм та заходів.</w:t>
      </w:r>
    </w:p>
    <w:p w14:paraId="49D9C2D3" w14:textId="33EEC0DE" w:rsidR="00883C13" w:rsidRPr="00A575B4" w:rsidRDefault="00D30815" w:rsidP="00A575B4">
      <w:pPr>
        <w:pStyle w:val="2"/>
        <w:numPr>
          <w:ilvl w:val="1"/>
          <w:numId w:val="1"/>
        </w:numPr>
        <w:shd w:val="clear" w:color="auto" w:fill="FFFFFF" w:themeFill="background1"/>
        <w:tabs>
          <w:tab w:val="left" w:pos="2543"/>
        </w:tabs>
        <w:spacing w:before="153" w:line="276" w:lineRule="auto"/>
        <w:ind w:left="238" w:hanging="238"/>
        <w:jc w:val="center"/>
      </w:pPr>
      <w:r w:rsidRPr="00A575B4">
        <w:t>Умови</w:t>
      </w:r>
      <w:r w:rsidRPr="00A575B4">
        <w:rPr>
          <w:spacing w:val="-6"/>
        </w:rPr>
        <w:t xml:space="preserve"> </w:t>
      </w:r>
      <w:r w:rsidRPr="00A575B4">
        <w:t>та</w:t>
      </w:r>
      <w:r w:rsidRPr="00A575B4">
        <w:rPr>
          <w:spacing w:val="-5"/>
        </w:rPr>
        <w:t xml:space="preserve"> </w:t>
      </w:r>
      <w:r w:rsidRPr="00A575B4">
        <w:t>організація</w:t>
      </w:r>
      <w:r w:rsidRPr="00A575B4">
        <w:rPr>
          <w:spacing w:val="-5"/>
        </w:rPr>
        <w:t xml:space="preserve"> </w:t>
      </w:r>
      <w:r w:rsidRPr="00A575B4">
        <w:t>діяльності</w:t>
      </w:r>
      <w:r w:rsidRPr="00A575B4">
        <w:rPr>
          <w:spacing w:val="-6"/>
        </w:rPr>
        <w:t xml:space="preserve"> </w:t>
      </w:r>
      <w:r w:rsidRPr="00A575B4">
        <w:t>працівників</w:t>
      </w:r>
      <w:r w:rsidRPr="00A575B4">
        <w:rPr>
          <w:spacing w:val="-5"/>
        </w:rPr>
        <w:t xml:space="preserve"> </w:t>
      </w:r>
      <w:r w:rsidR="00544371" w:rsidRPr="00A575B4">
        <w:rPr>
          <w:spacing w:val="-2"/>
        </w:rPr>
        <w:t>Центр</w:t>
      </w:r>
      <w:r w:rsidRPr="00A575B4">
        <w:rPr>
          <w:spacing w:val="-2"/>
        </w:rPr>
        <w:t>у</w:t>
      </w:r>
    </w:p>
    <w:p w14:paraId="4213ED3F" w14:textId="312519B7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41"/>
        </w:tabs>
        <w:spacing w:before="36" w:line="276" w:lineRule="auto"/>
        <w:ind w:left="0" w:firstLine="1140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Колектив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у самостійно планує діяльність та визначає напрями і перспективи розвитку</w:t>
      </w:r>
      <w:r w:rsidR="00F87D37">
        <w:rPr>
          <w:sz w:val="24"/>
          <w:szCs w:val="24"/>
          <w:lang w:val="ru-RU"/>
        </w:rPr>
        <w:t xml:space="preserve"> Центру</w:t>
      </w:r>
      <w:r w:rsidRPr="00A575B4">
        <w:rPr>
          <w:sz w:val="24"/>
          <w:szCs w:val="24"/>
        </w:rPr>
        <w:t>.</w:t>
      </w:r>
    </w:p>
    <w:p w14:paraId="11816680" w14:textId="5763E699" w:rsidR="00883C13" w:rsidRPr="00A575B4" w:rsidRDefault="00301098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69"/>
        </w:tabs>
        <w:spacing w:line="276" w:lineRule="auto"/>
        <w:ind w:left="0" w:firstLine="1140"/>
        <w:jc w:val="both"/>
        <w:rPr>
          <w:sz w:val="24"/>
          <w:szCs w:val="24"/>
        </w:rPr>
      </w:pPr>
      <w:r>
        <w:rPr>
          <w:sz w:val="24"/>
          <w:szCs w:val="24"/>
        </w:rPr>
        <w:t>Центр може надавати платні послуги відповідно до Переліку платних послуг, які затверджені наказом ректора Університету від 20.01.2023 № 0113-1/34 (зі змінами)</w:t>
      </w:r>
      <w:r w:rsidRPr="00A575B4">
        <w:rPr>
          <w:sz w:val="24"/>
          <w:szCs w:val="24"/>
        </w:rPr>
        <w:t>.</w:t>
      </w:r>
    </w:p>
    <w:p w14:paraId="2C460375" w14:textId="73CC9308" w:rsidR="00883C13" w:rsidRPr="00A575B4" w:rsidRDefault="00A678F4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25"/>
        </w:tabs>
        <w:spacing w:line="276" w:lineRule="auto"/>
        <w:ind w:left="0" w:firstLine="1140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Директор забезпечує ефективне цільове використання приміщень,</w:t>
      </w:r>
      <w:r w:rsidRPr="00A575B4">
        <w:rPr>
          <w:spacing w:val="-6"/>
          <w:sz w:val="24"/>
          <w:szCs w:val="24"/>
        </w:rPr>
        <w:t xml:space="preserve"> </w:t>
      </w:r>
      <w:r w:rsidR="00301098">
        <w:rPr>
          <w:sz w:val="24"/>
          <w:szCs w:val="24"/>
          <w:lang w:val="ru-RU"/>
        </w:rPr>
        <w:t>у</w:t>
      </w:r>
      <w:r w:rsidRPr="00A575B4">
        <w:rPr>
          <w:spacing w:val="-6"/>
          <w:sz w:val="24"/>
          <w:szCs w:val="24"/>
        </w:rPr>
        <w:t xml:space="preserve"> </w:t>
      </w:r>
      <w:r w:rsidRPr="00A575B4">
        <w:rPr>
          <w:sz w:val="24"/>
          <w:szCs w:val="24"/>
        </w:rPr>
        <w:t>яких</w:t>
      </w:r>
      <w:r w:rsidRPr="00A575B4">
        <w:rPr>
          <w:spacing w:val="-4"/>
          <w:sz w:val="24"/>
          <w:szCs w:val="24"/>
        </w:rPr>
        <w:t xml:space="preserve"> </w:t>
      </w:r>
      <w:r w:rsidR="00544371" w:rsidRPr="00A575B4">
        <w:rPr>
          <w:sz w:val="24"/>
          <w:szCs w:val="24"/>
        </w:rPr>
        <w:t>Центр</w:t>
      </w:r>
      <w:r w:rsidRPr="00A575B4">
        <w:rPr>
          <w:spacing w:val="-6"/>
          <w:sz w:val="24"/>
          <w:szCs w:val="24"/>
        </w:rPr>
        <w:t xml:space="preserve"> </w:t>
      </w:r>
      <w:r w:rsidR="00301098">
        <w:rPr>
          <w:sz w:val="24"/>
          <w:szCs w:val="24"/>
        </w:rPr>
        <w:t>здійснює свою діяльність</w:t>
      </w:r>
      <w:r w:rsidRPr="00A575B4">
        <w:rPr>
          <w:sz w:val="24"/>
          <w:szCs w:val="24"/>
        </w:rPr>
        <w:t>,</w:t>
      </w:r>
      <w:r w:rsidRPr="00A575B4">
        <w:rPr>
          <w:spacing w:val="-6"/>
          <w:sz w:val="24"/>
          <w:szCs w:val="24"/>
        </w:rPr>
        <w:t xml:space="preserve"> </w:t>
      </w:r>
      <w:r w:rsidR="00301098">
        <w:rPr>
          <w:spacing w:val="-6"/>
          <w:sz w:val="24"/>
          <w:szCs w:val="24"/>
        </w:rPr>
        <w:t xml:space="preserve">а також </w:t>
      </w:r>
      <w:r w:rsidRPr="00A575B4">
        <w:rPr>
          <w:sz w:val="24"/>
          <w:szCs w:val="24"/>
        </w:rPr>
        <w:t>раціональне</w:t>
      </w:r>
      <w:r w:rsidRPr="00A575B4">
        <w:rPr>
          <w:spacing w:val="-7"/>
          <w:sz w:val="24"/>
          <w:szCs w:val="24"/>
        </w:rPr>
        <w:t xml:space="preserve"> </w:t>
      </w:r>
      <w:r w:rsidR="00301098">
        <w:rPr>
          <w:sz w:val="24"/>
          <w:szCs w:val="24"/>
        </w:rPr>
        <w:t>споживання</w:t>
      </w:r>
      <w:r w:rsidRPr="00A575B4">
        <w:rPr>
          <w:spacing w:val="-6"/>
          <w:sz w:val="24"/>
          <w:szCs w:val="24"/>
        </w:rPr>
        <w:t xml:space="preserve"> </w:t>
      </w:r>
      <w:r w:rsidRPr="00A575B4">
        <w:rPr>
          <w:sz w:val="24"/>
          <w:szCs w:val="24"/>
        </w:rPr>
        <w:t>енергоресурсів</w:t>
      </w:r>
      <w:r w:rsidRPr="00A575B4">
        <w:rPr>
          <w:spacing w:val="-4"/>
          <w:sz w:val="24"/>
          <w:szCs w:val="24"/>
        </w:rPr>
        <w:t xml:space="preserve"> </w:t>
      </w:r>
      <w:r w:rsidRPr="00A575B4">
        <w:rPr>
          <w:sz w:val="24"/>
          <w:szCs w:val="24"/>
        </w:rPr>
        <w:t>та інших комунальних послуг</w:t>
      </w:r>
      <w:r w:rsidR="00A575B4">
        <w:rPr>
          <w:sz w:val="24"/>
          <w:szCs w:val="24"/>
        </w:rPr>
        <w:t>.</w:t>
      </w:r>
    </w:p>
    <w:p w14:paraId="14FF79DF" w14:textId="7470A92A" w:rsidR="00883C13" w:rsidRPr="00A575B4" w:rsidRDefault="00F87D37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00"/>
        </w:tabs>
        <w:spacing w:line="276" w:lineRule="auto"/>
        <w:ind w:left="0" w:firstLine="1140"/>
        <w:jc w:val="both"/>
        <w:rPr>
          <w:sz w:val="24"/>
          <w:szCs w:val="24"/>
        </w:rPr>
      </w:pPr>
      <w:r>
        <w:rPr>
          <w:sz w:val="24"/>
          <w:szCs w:val="24"/>
        </w:rPr>
        <w:t>Директор Центру щ</w:t>
      </w:r>
      <w:r w:rsidRPr="00A575B4">
        <w:rPr>
          <w:sz w:val="24"/>
          <w:szCs w:val="24"/>
        </w:rPr>
        <w:t xml:space="preserve">орічно до 1 грудня поточного року готує план своєї роботи на наступний календарний рік та подає </w:t>
      </w:r>
      <w:r>
        <w:rPr>
          <w:sz w:val="24"/>
          <w:szCs w:val="24"/>
        </w:rPr>
        <w:t>його на затвердження</w:t>
      </w:r>
      <w:r w:rsidRPr="00A575B4">
        <w:rPr>
          <w:sz w:val="24"/>
          <w:szCs w:val="24"/>
        </w:rPr>
        <w:t xml:space="preserve"> ректору.</w:t>
      </w:r>
      <w:r w:rsidR="00835F0B" w:rsidRPr="00A575B4">
        <w:rPr>
          <w:sz w:val="24"/>
          <w:szCs w:val="24"/>
        </w:rPr>
        <w:t xml:space="preserve"> </w:t>
      </w:r>
      <w:r w:rsidR="00B12090" w:rsidRPr="00A575B4">
        <w:rPr>
          <w:sz w:val="24"/>
          <w:szCs w:val="24"/>
        </w:rPr>
        <w:t xml:space="preserve">Для забезпечення активної участі молоді та реалізації принципів діяльності Центру, до формування проєкту плану його роботи </w:t>
      </w:r>
      <w:r w:rsidR="00A575B4" w:rsidRPr="00A575B4">
        <w:rPr>
          <w:sz w:val="24"/>
          <w:szCs w:val="24"/>
        </w:rPr>
        <w:t xml:space="preserve">можуть </w:t>
      </w:r>
      <w:r w:rsidR="00B12090" w:rsidRPr="00A575B4">
        <w:rPr>
          <w:sz w:val="24"/>
          <w:szCs w:val="24"/>
        </w:rPr>
        <w:t>залуча</w:t>
      </w:r>
      <w:r w:rsidR="00A575B4" w:rsidRPr="00A575B4">
        <w:rPr>
          <w:sz w:val="24"/>
          <w:szCs w:val="24"/>
        </w:rPr>
        <w:t>тися</w:t>
      </w:r>
      <w:r w:rsidR="00B12090" w:rsidRPr="00A575B4">
        <w:rPr>
          <w:sz w:val="24"/>
          <w:szCs w:val="24"/>
        </w:rPr>
        <w:t xml:space="preserve"> представники органів студентського самоврядування, громадських </w:t>
      </w:r>
      <w:r>
        <w:rPr>
          <w:sz w:val="24"/>
          <w:szCs w:val="24"/>
        </w:rPr>
        <w:t>і</w:t>
      </w:r>
      <w:r w:rsidR="00B12090" w:rsidRPr="00A575B4">
        <w:rPr>
          <w:sz w:val="24"/>
          <w:szCs w:val="24"/>
        </w:rPr>
        <w:t xml:space="preserve"> профспілкових організацій </w:t>
      </w:r>
      <w:r>
        <w:rPr>
          <w:sz w:val="24"/>
          <w:szCs w:val="24"/>
        </w:rPr>
        <w:t>У</w:t>
      </w:r>
      <w:r w:rsidR="00B12090" w:rsidRPr="00A575B4">
        <w:rPr>
          <w:sz w:val="24"/>
          <w:szCs w:val="24"/>
        </w:rPr>
        <w:t>ніверситету (за їхньою згодою).</w:t>
      </w:r>
    </w:p>
    <w:p w14:paraId="10958BBE" w14:textId="58D1CBCD" w:rsidR="00883C13" w:rsidRPr="00A575B4" w:rsidRDefault="00D30815" w:rsidP="00A575B4">
      <w:pPr>
        <w:pStyle w:val="2"/>
        <w:numPr>
          <w:ilvl w:val="1"/>
          <w:numId w:val="1"/>
        </w:numPr>
        <w:shd w:val="clear" w:color="auto" w:fill="FFFFFF" w:themeFill="background1"/>
        <w:tabs>
          <w:tab w:val="left" w:pos="3144"/>
        </w:tabs>
        <w:spacing w:before="68" w:line="276" w:lineRule="auto"/>
        <w:ind w:left="238" w:hanging="238"/>
        <w:jc w:val="center"/>
      </w:pPr>
      <w:r w:rsidRPr="00A575B4">
        <w:t>Структура</w:t>
      </w:r>
      <w:r w:rsidRPr="00A575B4">
        <w:rPr>
          <w:spacing w:val="-7"/>
        </w:rPr>
        <w:t xml:space="preserve"> </w:t>
      </w:r>
      <w:r w:rsidRPr="00A575B4">
        <w:t>та</w:t>
      </w:r>
      <w:r w:rsidRPr="00A575B4">
        <w:rPr>
          <w:spacing w:val="-3"/>
        </w:rPr>
        <w:t xml:space="preserve"> </w:t>
      </w:r>
      <w:r w:rsidRPr="00A575B4">
        <w:t>органи</w:t>
      </w:r>
      <w:r w:rsidRPr="00A575B4">
        <w:rPr>
          <w:spacing w:val="-4"/>
        </w:rPr>
        <w:t xml:space="preserve"> </w:t>
      </w:r>
      <w:r w:rsidRPr="00A575B4">
        <w:t>керівництва</w:t>
      </w:r>
      <w:r w:rsidRPr="00A575B4">
        <w:rPr>
          <w:spacing w:val="-3"/>
        </w:rPr>
        <w:t xml:space="preserve"> </w:t>
      </w:r>
      <w:r w:rsidR="00544371" w:rsidRPr="00A575B4">
        <w:rPr>
          <w:spacing w:val="-2"/>
        </w:rPr>
        <w:t>Центр</w:t>
      </w:r>
      <w:r w:rsidRPr="00A575B4">
        <w:rPr>
          <w:spacing w:val="-2"/>
        </w:rPr>
        <w:t>у</w:t>
      </w:r>
    </w:p>
    <w:p w14:paraId="541EAB20" w14:textId="12D16FE5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33"/>
        </w:tabs>
        <w:spacing w:before="39" w:line="276" w:lineRule="auto"/>
        <w:ind w:left="0" w:firstLine="1134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Керівництво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 xml:space="preserve">ом здійснює </w:t>
      </w:r>
      <w:r w:rsidR="00A678F4" w:rsidRPr="00A575B4">
        <w:rPr>
          <w:sz w:val="24"/>
          <w:szCs w:val="24"/>
        </w:rPr>
        <w:t xml:space="preserve">директор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у. Прийняття на роботу</w:t>
      </w:r>
      <w:r w:rsidRPr="00A575B4">
        <w:rPr>
          <w:spacing w:val="-4"/>
          <w:sz w:val="24"/>
          <w:szCs w:val="24"/>
        </w:rPr>
        <w:t xml:space="preserve"> </w:t>
      </w:r>
      <w:r w:rsidRPr="00A575B4">
        <w:rPr>
          <w:sz w:val="24"/>
          <w:szCs w:val="24"/>
        </w:rPr>
        <w:t xml:space="preserve">та звільнення </w:t>
      </w:r>
      <w:r w:rsidR="00A678F4" w:rsidRPr="00A575B4">
        <w:rPr>
          <w:sz w:val="24"/>
          <w:szCs w:val="24"/>
        </w:rPr>
        <w:t xml:space="preserve">директора </w:t>
      </w:r>
      <w:r w:rsidRPr="00A575B4">
        <w:rPr>
          <w:sz w:val="24"/>
          <w:szCs w:val="24"/>
        </w:rPr>
        <w:t xml:space="preserve">здійснюється за наказом ректора університету. Посадові обов’язки та права </w:t>
      </w:r>
      <w:r w:rsidR="00A678F4" w:rsidRPr="00A575B4">
        <w:rPr>
          <w:sz w:val="24"/>
          <w:szCs w:val="24"/>
        </w:rPr>
        <w:t>директора</w:t>
      </w:r>
      <w:r w:rsidRPr="00A575B4">
        <w:rPr>
          <w:sz w:val="24"/>
          <w:szCs w:val="24"/>
        </w:rPr>
        <w:t xml:space="preserve">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у</w:t>
      </w:r>
      <w:r w:rsidRPr="00A575B4">
        <w:rPr>
          <w:spacing w:val="40"/>
          <w:sz w:val="24"/>
          <w:szCs w:val="24"/>
        </w:rPr>
        <w:t xml:space="preserve"> </w:t>
      </w:r>
      <w:r w:rsidRPr="00A575B4">
        <w:rPr>
          <w:sz w:val="24"/>
          <w:szCs w:val="24"/>
        </w:rPr>
        <w:t>регламентуються посадовою інструкцією.</w:t>
      </w:r>
    </w:p>
    <w:p w14:paraId="3797BFD2" w14:textId="502CCA51" w:rsidR="00883C13" w:rsidRPr="00A575B4" w:rsidRDefault="00A678F4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27"/>
        </w:tabs>
        <w:spacing w:line="276" w:lineRule="auto"/>
        <w:ind w:left="0" w:firstLine="1134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Директор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у</w:t>
      </w:r>
      <w:r w:rsidRPr="00A575B4">
        <w:rPr>
          <w:spacing w:val="-9"/>
          <w:sz w:val="24"/>
          <w:szCs w:val="24"/>
        </w:rPr>
        <w:t xml:space="preserve"> </w:t>
      </w:r>
      <w:r w:rsidRPr="00A575B4">
        <w:rPr>
          <w:sz w:val="24"/>
          <w:szCs w:val="24"/>
        </w:rPr>
        <w:t>безпосередньо</w:t>
      </w:r>
      <w:r w:rsidRPr="00A575B4">
        <w:rPr>
          <w:spacing w:val="-4"/>
          <w:sz w:val="24"/>
          <w:szCs w:val="24"/>
        </w:rPr>
        <w:t xml:space="preserve"> </w:t>
      </w:r>
      <w:r w:rsidRPr="00A575B4">
        <w:rPr>
          <w:sz w:val="24"/>
          <w:szCs w:val="24"/>
        </w:rPr>
        <w:t>підпорядковується</w:t>
      </w:r>
      <w:r w:rsidRPr="00A575B4">
        <w:rPr>
          <w:spacing w:val="-4"/>
          <w:sz w:val="24"/>
          <w:szCs w:val="24"/>
        </w:rPr>
        <w:t xml:space="preserve"> </w:t>
      </w:r>
      <w:r w:rsidRPr="00A575B4">
        <w:rPr>
          <w:spacing w:val="-2"/>
          <w:sz w:val="24"/>
          <w:szCs w:val="24"/>
        </w:rPr>
        <w:t>ректору.</w:t>
      </w:r>
    </w:p>
    <w:p w14:paraId="53A6A2EB" w14:textId="545F0670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27"/>
        </w:tabs>
        <w:spacing w:before="41" w:line="276" w:lineRule="auto"/>
        <w:ind w:left="0" w:firstLine="1134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Трудовий колектив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 xml:space="preserve">у складають працівники, </w:t>
      </w:r>
      <w:r w:rsidR="00F87D37">
        <w:rPr>
          <w:sz w:val="24"/>
          <w:szCs w:val="24"/>
        </w:rPr>
        <w:t>які</w:t>
      </w:r>
      <w:r w:rsidRPr="00A575B4">
        <w:rPr>
          <w:sz w:val="24"/>
          <w:szCs w:val="24"/>
        </w:rPr>
        <w:t xml:space="preserve"> працюють на підставі трудового договору. У своїй </w:t>
      </w:r>
      <w:r w:rsidR="00F87D37">
        <w:rPr>
          <w:sz w:val="24"/>
          <w:szCs w:val="24"/>
        </w:rPr>
        <w:t>діяльності</w:t>
      </w:r>
      <w:r w:rsidRPr="00A575B4">
        <w:rPr>
          <w:sz w:val="24"/>
          <w:szCs w:val="24"/>
        </w:rPr>
        <w:t xml:space="preserve"> вони керуються законодавством України, Статутом Університету, Правилами внутрішнього розпорядку університету, Колективним договором, цим Положенням та посадовими інструкціями.</w:t>
      </w:r>
    </w:p>
    <w:p w14:paraId="3AC50416" w14:textId="0F9F6402" w:rsidR="00883C13" w:rsidRPr="00A575B4" w:rsidRDefault="00D30815" w:rsidP="00A575B4">
      <w:pPr>
        <w:pStyle w:val="2"/>
        <w:numPr>
          <w:ilvl w:val="1"/>
          <w:numId w:val="1"/>
        </w:numPr>
        <w:shd w:val="clear" w:color="auto" w:fill="FFFFFF" w:themeFill="background1"/>
        <w:tabs>
          <w:tab w:val="left" w:pos="3828"/>
        </w:tabs>
        <w:spacing w:before="165" w:line="276" w:lineRule="auto"/>
        <w:ind w:left="238" w:hanging="238"/>
        <w:jc w:val="center"/>
      </w:pPr>
      <w:r w:rsidRPr="00A575B4">
        <w:t>Фінанс</w:t>
      </w:r>
      <w:r w:rsidR="00577304">
        <w:t>ування</w:t>
      </w:r>
      <w:r w:rsidRPr="00A575B4">
        <w:rPr>
          <w:spacing w:val="-7"/>
        </w:rPr>
        <w:t xml:space="preserve"> </w:t>
      </w:r>
      <w:r w:rsidRPr="00A575B4">
        <w:t>діяльн</w:t>
      </w:r>
      <w:r w:rsidR="00577304">
        <w:t>ості</w:t>
      </w:r>
      <w:r w:rsidRPr="00A575B4">
        <w:rPr>
          <w:spacing w:val="-4"/>
        </w:rPr>
        <w:t xml:space="preserve"> </w:t>
      </w:r>
      <w:r w:rsidR="00544371" w:rsidRPr="00A575B4">
        <w:rPr>
          <w:spacing w:val="-2"/>
        </w:rPr>
        <w:t>Центр</w:t>
      </w:r>
      <w:r w:rsidRPr="00A575B4">
        <w:rPr>
          <w:spacing w:val="-2"/>
        </w:rPr>
        <w:t>у</w:t>
      </w:r>
    </w:p>
    <w:p w14:paraId="333A9D5B" w14:textId="23E1E08C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21"/>
        </w:tabs>
        <w:spacing w:before="36" w:line="276" w:lineRule="auto"/>
        <w:ind w:left="0" w:firstLine="1123"/>
        <w:jc w:val="both"/>
        <w:rPr>
          <w:sz w:val="24"/>
          <w:szCs w:val="24"/>
        </w:rPr>
      </w:pPr>
      <w:r w:rsidRPr="00A575B4">
        <w:rPr>
          <w:sz w:val="24"/>
          <w:szCs w:val="24"/>
        </w:rPr>
        <w:lastRenderedPageBreak/>
        <w:t>Фінансування</w:t>
      </w:r>
      <w:r w:rsidRPr="00A575B4">
        <w:rPr>
          <w:spacing w:val="-9"/>
          <w:sz w:val="24"/>
          <w:szCs w:val="24"/>
        </w:rPr>
        <w:t xml:space="preserve"> </w:t>
      </w:r>
      <w:r w:rsidRPr="00A575B4">
        <w:rPr>
          <w:sz w:val="24"/>
          <w:szCs w:val="24"/>
        </w:rPr>
        <w:t>діяльності</w:t>
      </w:r>
      <w:r w:rsidRPr="00A575B4">
        <w:rPr>
          <w:spacing w:val="-8"/>
          <w:sz w:val="24"/>
          <w:szCs w:val="24"/>
        </w:rPr>
        <w:t xml:space="preserve">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у</w:t>
      </w:r>
      <w:r w:rsidRPr="00A575B4">
        <w:rPr>
          <w:spacing w:val="-14"/>
          <w:sz w:val="24"/>
          <w:szCs w:val="24"/>
        </w:rPr>
        <w:t xml:space="preserve"> </w:t>
      </w:r>
      <w:r w:rsidRPr="00A575B4">
        <w:rPr>
          <w:sz w:val="24"/>
          <w:szCs w:val="24"/>
        </w:rPr>
        <w:t>здійснюється</w:t>
      </w:r>
      <w:r w:rsidRPr="00A575B4">
        <w:rPr>
          <w:spacing w:val="-9"/>
          <w:sz w:val="24"/>
          <w:szCs w:val="24"/>
        </w:rPr>
        <w:t xml:space="preserve"> </w:t>
      </w:r>
      <w:r w:rsidRPr="00A575B4">
        <w:rPr>
          <w:sz w:val="24"/>
          <w:szCs w:val="24"/>
        </w:rPr>
        <w:t>за</w:t>
      </w:r>
      <w:r w:rsidRPr="00A575B4">
        <w:rPr>
          <w:spacing w:val="-10"/>
          <w:sz w:val="24"/>
          <w:szCs w:val="24"/>
        </w:rPr>
        <w:t xml:space="preserve"> </w:t>
      </w:r>
      <w:r w:rsidRPr="00A575B4">
        <w:rPr>
          <w:sz w:val="24"/>
          <w:szCs w:val="24"/>
        </w:rPr>
        <w:t>рахунок</w:t>
      </w:r>
      <w:r w:rsidRPr="00A575B4">
        <w:rPr>
          <w:spacing w:val="-9"/>
          <w:sz w:val="24"/>
          <w:szCs w:val="24"/>
        </w:rPr>
        <w:t xml:space="preserve"> </w:t>
      </w:r>
      <w:r w:rsidRPr="00A575B4">
        <w:rPr>
          <w:sz w:val="24"/>
          <w:szCs w:val="24"/>
        </w:rPr>
        <w:t>коштів</w:t>
      </w:r>
      <w:r w:rsidRPr="00A575B4">
        <w:rPr>
          <w:spacing w:val="-10"/>
          <w:sz w:val="24"/>
          <w:szCs w:val="24"/>
        </w:rPr>
        <w:t xml:space="preserve"> </w:t>
      </w:r>
      <w:r w:rsidR="00F407CC" w:rsidRPr="00F407CC">
        <w:rPr>
          <w:spacing w:val="-10"/>
          <w:sz w:val="24"/>
          <w:szCs w:val="24"/>
        </w:rPr>
        <w:t xml:space="preserve">загального, </w:t>
      </w:r>
      <w:r w:rsidRPr="00F407CC">
        <w:rPr>
          <w:sz w:val="24"/>
          <w:szCs w:val="24"/>
        </w:rPr>
        <w:t>спеціального</w:t>
      </w:r>
      <w:r w:rsidRPr="00F407CC">
        <w:rPr>
          <w:spacing w:val="-9"/>
          <w:sz w:val="24"/>
          <w:szCs w:val="24"/>
        </w:rPr>
        <w:t xml:space="preserve"> </w:t>
      </w:r>
      <w:r w:rsidRPr="00F407CC">
        <w:rPr>
          <w:sz w:val="24"/>
          <w:szCs w:val="24"/>
        </w:rPr>
        <w:t>фонд</w:t>
      </w:r>
      <w:r w:rsidR="00F407CC">
        <w:rPr>
          <w:sz w:val="24"/>
          <w:szCs w:val="24"/>
        </w:rPr>
        <w:t>ів</w:t>
      </w:r>
      <w:r w:rsidRPr="00F407CC">
        <w:rPr>
          <w:sz w:val="24"/>
          <w:szCs w:val="24"/>
        </w:rPr>
        <w:t xml:space="preserve"> </w:t>
      </w:r>
      <w:r w:rsidR="00F87D37" w:rsidRPr="00F407CC">
        <w:rPr>
          <w:sz w:val="24"/>
          <w:szCs w:val="24"/>
        </w:rPr>
        <w:t>У</w:t>
      </w:r>
      <w:r w:rsidRPr="00F407CC">
        <w:rPr>
          <w:sz w:val="24"/>
          <w:szCs w:val="24"/>
        </w:rPr>
        <w:t>ніверситету</w:t>
      </w:r>
      <w:r w:rsidRPr="00F407CC">
        <w:rPr>
          <w:spacing w:val="-6"/>
          <w:sz w:val="24"/>
          <w:szCs w:val="24"/>
        </w:rPr>
        <w:t xml:space="preserve"> </w:t>
      </w:r>
      <w:r w:rsidRPr="00F407CC">
        <w:rPr>
          <w:sz w:val="24"/>
          <w:szCs w:val="24"/>
        </w:rPr>
        <w:t>та</w:t>
      </w:r>
      <w:r w:rsidRPr="00F407CC">
        <w:rPr>
          <w:spacing w:val="-1"/>
          <w:sz w:val="24"/>
          <w:szCs w:val="24"/>
        </w:rPr>
        <w:t xml:space="preserve"> </w:t>
      </w:r>
      <w:r w:rsidRPr="00F407CC">
        <w:rPr>
          <w:sz w:val="24"/>
          <w:szCs w:val="24"/>
        </w:rPr>
        <w:t>інших</w:t>
      </w:r>
      <w:r w:rsidRPr="00F407CC">
        <w:rPr>
          <w:spacing w:val="-2"/>
          <w:sz w:val="24"/>
          <w:szCs w:val="24"/>
        </w:rPr>
        <w:t xml:space="preserve"> </w:t>
      </w:r>
      <w:r w:rsidRPr="00F407CC">
        <w:rPr>
          <w:sz w:val="24"/>
          <w:szCs w:val="24"/>
        </w:rPr>
        <w:t>джерел</w:t>
      </w:r>
      <w:r w:rsidRPr="00F407CC">
        <w:rPr>
          <w:spacing w:val="-1"/>
          <w:sz w:val="24"/>
          <w:szCs w:val="24"/>
        </w:rPr>
        <w:t xml:space="preserve"> </w:t>
      </w:r>
      <w:r w:rsidRPr="00F407CC">
        <w:rPr>
          <w:sz w:val="24"/>
          <w:szCs w:val="24"/>
        </w:rPr>
        <w:t>власних</w:t>
      </w:r>
      <w:r w:rsidRPr="00F407CC">
        <w:rPr>
          <w:spacing w:val="-2"/>
          <w:sz w:val="24"/>
          <w:szCs w:val="24"/>
        </w:rPr>
        <w:t xml:space="preserve"> </w:t>
      </w:r>
      <w:r w:rsidRPr="00F407CC">
        <w:rPr>
          <w:sz w:val="24"/>
          <w:szCs w:val="24"/>
        </w:rPr>
        <w:t>надходжень,</w:t>
      </w:r>
      <w:r w:rsidRPr="00F407CC">
        <w:rPr>
          <w:spacing w:val="-1"/>
          <w:sz w:val="24"/>
          <w:szCs w:val="24"/>
        </w:rPr>
        <w:t xml:space="preserve"> </w:t>
      </w:r>
      <w:r w:rsidRPr="00F407CC">
        <w:rPr>
          <w:sz w:val="24"/>
          <w:szCs w:val="24"/>
        </w:rPr>
        <w:t>не</w:t>
      </w:r>
      <w:r w:rsidRPr="00A575B4">
        <w:rPr>
          <w:spacing w:val="-2"/>
          <w:sz w:val="24"/>
          <w:szCs w:val="24"/>
        </w:rPr>
        <w:t xml:space="preserve"> </w:t>
      </w:r>
      <w:r w:rsidRPr="00A575B4">
        <w:rPr>
          <w:sz w:val="24"/>
          <w:szCs w:val="24"/>
        </w:rPr>
        <w:t>заборонених законодавством</w:t>
      </w:r>
      <w:r w:rsidRPr="00A575B4">
        <w:rPr>
          <w:spacing w:val="-1"/>
          <w:sz w:val="24"/>
          <w:szCs w:val="24"/>
        </w:rPr>
        <w:t xml:space="preserve"> </w:t>
      </w:r>
      <w:r w:rsidRPr="00A575B4">
        <w:rPr>
          <w:sz w:val="24"/>
          <w:szCs w:val="24"/>
        </w:rPr>
        <w:t>України.</w:t>
      </w:r>
    </w:p>
    <w:p w14:paraId="6AB36BF8" w14:textId="1B420DBB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15"/>
        </w:tabs>
        <w:spacing w:line="276" w:lineRule="auto"/>
        <w:ind w:left="0" w:firstLine="1123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Майно</w:t>
      </w:r>
      <w:r w:rsidRPr="00A575B4">
        <w:rPr>
          <w:spacing w:val="80"/>
          <w:sz w:val="24"/>
          <w:szCs w:val="24"/>
        </w:rPr>
        <w:t xml:space="preserve">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у</w:t>
      </w:r>
      <w:r w:rsidRPr="00A575B4">
        <w:rPr>
          <w:spacing w:val="79"/>
          <w:sz w:val="24"/>
          <w:szCs w:val="24"/>
        </w:rPr>
        <w:t xml:space="preserve"> </w:t>
      </w:r>
      <w:r w:rsidRPr="00A575B4">
        <w:rPr>
          <w:sz w:val="24"/>
          <w:szCs w:val="24"/>
        </w:rPr>
        <w:t>перебуває</w:t>
      </w:r>
      <w:r w:rsidRPr="00A575B4">
        <w:rPr>
          <w:spacing w:val="80"/>
          <w:sz w:val="24"/>
          <w:szCs w:val="24"/>
        </w:rPr>
        <w:t xml:space="preserve"> </w:t>
      </w:r>
      <w:r w:rsidRPr="00A575B4">
        <w:rPr>
          <w:sz w:val="24"/>
          <w:szCs w:val="24"/>
        </w:rPr>
        <w:t>на</w:t>
      </w:r>
      <w:r w:rsidRPr="00A575B4">
        <w:rPr>
          <w:spacing w:val="80"/>
          <w:sz w:val="24"/>
          <w:szCs w:val="24"/>
        </w:rPr>
        <w:t xml:space="preserve"> </w:t>
      </w:r>
      <w:r w:rsidRPr="00A575B4">
        <w:rPr>
          <w:sz w:val="24"/>
          <w:szCs w:val="24"/>
        </w:rPr>
        <w:t>балансі</w:t>
      </w:r>
      <w:r w:rsidRPr="00A575B4">
        <w:rPr>
          <w:spacing w:val="80"/>
          <w:sz w:val="24"/>
          <w:szCs w:val="24"/>
        </w:rPr>
        <w:t xml:space="preserve"> </w:t>
      </w:r>
      <w:r w:rsidR="00F87D37">
        <w:rPr>
          <w:sz w:val="24"/>
          <w:szCs w:val="24"/>
        </w:rPr>
        <w:t>У</w:t>
      </w:r>
      <w:r w:rsidRPr="00A575B4">
        <w:rPr>
          <w:sz w:val="24"/>
          <w:szCs w:val="24"/>
        </w:rPr>
        <w:t>ніверситету</w:t>
      </w:r>
      <w:r w:rsidRPr="00A575B4">
        <w:rPr>
          <w:spacing w:val="79"/>
          <w:sz w:val="24"/>
          <w:szCs w:val="24"/>
        </w:rPr>
        <w:t xml:space="preserve"> </w:t>
      </w:r>
      <w:r w:rsidRPr="00A575B4">
        <w:rPr>
          <w:sz w:val="24"/>
          <w:szCs w:val="24"/>
        </w:rPr>
        <w:t>і</w:t>
      </w:r>
      <w:r w:rsidRPr="00A575B4">
        <w:rPr>
          <w:spacing w:val="80"/>
          <w:sz w:val="24"/>
          <w:szCs w:val="24"/>
        </w:rPr>
        <w:t xml:space="preserve"> </w:t>
      </w:r>
      <w:r w:rsidRPr="00A575B4">
        <w:rPr>
          <w:sz w:val="24"/>
          <w:szCs w:val="24"/>
        </w:rPr>
        <w:t>використовується</w:t>
      </w:r>
      <w:r w:rsidRPr="00A575B4">
        <w:rPr>
          <w:spacing w:val="80"/>
          <w:sz w:val="24"/>
          <w:szCs w:val="24"/>
        </w:rPr>
        <w:t xml:space="preserve">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ом відповідно до напрям</w:t>
      </w:r>
      <w:r w:rsidR="00550C5A">
        <w:rPr>
          <w:sz w:val="24"/>
          <w:szCs w:val="24"/>
        </w:rPr>
        <w:t>і</w:t>
      </w:r>
      <w:r w:rsidRPr="00A575B4">
        <w:rPr>
          <w:sz w:val="24"/>
          <w:szCs w:val="24"/>
        </w:rPr>
        <w:t>в своєї діяльності</w:t>
      </w:r>
      <w:r w:rsidR="00F87D37">
        <w:rPr>
          <w:sz w:val="24"/>
          <w:szCs w:val="24"/>
        </w:rPr>
        <w:t xml:space="preserve">, а також </w:t>
      </w:r>
      <w:r w:rsidRPr="00A575B4">
        <w:rPr>
          <w:sz w:val="24"/>
          <w:szCs w:val="24"/>
        </w:rPr>
        <w:t>законодавства України.</w:t>
      </w:r>
    </w:p>
    <w:p w14:paraId="004206FA" w14:textId="52893CF5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61"/>
        </w:tabs>
        <w:spacing w:line="276" w:lineRule="auto"/>
        <w:ind w:left="0" w:firstLine="1123"/>
        <w:jc w:val="both"/>
        <w:rPr>
          <w:sz w:val="24"/>
          <w:szCs w:val="24"/>
        </w:rPr>
      </w:pPr>
      <w:r w:rsidRPr="00A575B4">
        <w:rPr>
          <w:sz w:val="24"/>
          <w:szCs w:val="24"/>
        </w:rPr>
        <w:t>Бухгалтерський</w:t>
      </w:r>
      <w:r w:rsidRPr="00A575B4">
        <w:rPr>
          <w:spacing w:val="80"/>
          <w:w w:val="150"/>
          <w:sz w:val="24"/>
          <w:szCs w:val="24"/>
        </w:rPr>
        <w:t xml:space="preserve"> </w:t>
      </w:r>
      <w:r w:rsidRPr="00A575B4">
        <w:rPr>
          <w:sz w:val="24"/>
          <w:szCs w:val="24"/>
        </w:rPr>
        <w:t>облік</w:t>
      </w:r>
      <w:r w:rsidRPr="00A575B4">
        <w:rPr>
          <w:spacing w:val="80"/>
          <w:w w:val="150"/>
          <w:sz w:val="24"/>
          <w:szCs w:val="24"/>
        </w:rPr>
        <w:t xml:space="preserve"> </w:t>
      </w:r>
      <w:r w:rsidRPr="00A575B4">
        <w:rPr>
          <w:sz w:val="24"/>
          <w:szCs w:val="24"/>
        </w:rPr>
        <w:t>та</w:t>
      </w:r>
      <w:r w:rsidRPr="00A575B4">
        <w:rPr>
          <w:spacing w:val="80"/>
          <w:w w:val="150"/>
          <w:sz w:val="24"/>
          <w:szCs w:val="24"/>
        </w:rPr>
        <w:t xml:space="preserve"> </w:t>
      </w:r>
      <w:r w:rsidRPr="00A575B4">
        <w:rPr>
          <w:sz w:val="24"/>
          <w:szCs w:val="24"/>
        </w:rPr>
        <w:t>звітність</w:t>
      </w:r>
      <w:r w:rsidRPr="00A575B4">
        <w:rPr>
          <w:spacing w:val="80"/>
          <w:w w:val="150"/>
          <w:sz w:val="24"/>
          <w:szCs w:val="24"/>
        </w:rPr>
        <w:t xml:space="preserve"> </w:t>
      </w:r>
      <w:r w:rsidRPr="00A575B4">
        <w:rPr>
          <w:sz w:val="24"/>
          <w:szCs w:val="24"/>
        </w:rPr>
        <w:t>фінансової</w:t>
      </w:r>
      <w:r w:rsidRPr="00A575B4">
        <w:rPr>
          <w:spacing w:val="80"/>
          <w:w w:val="150"/>
          <w:sz w:val="24"/>
          <w:szCs w:val="24"/>
        </w:rPr>
        <w:t xml:space="preserve"> </w:t>
      </w:r>
      <w:r w:rsidRPr="00A575B4">
        <w:rPr>
          <w:sz w:val="24"/>
          <w:szCs w:val="24"/>
        </w:rPr>
        <w:t>діяльності</w:t>
      </w:r>
      <w:r w:rsidRPr="00A575B4">
        <w:rPr>
          <w:spacing w:val="80"/>
          <w:w w:val="150"/>
          <w:sz w:val="24"/>
          <w:szCs w:val="24"/>
        </w:rPr>
        <w:t xml:space="preserve"> </w:t>
      </w:r>
      <w:r w:rsidR="00544371" w:rsidRPr="00A575B4">
        <w:rPr>
          <w:sz w:val="24"/>
          <w:szCs w:val="24"/>
        </w:rPr>
        <w:t>Центр</w:t>
      </w:r>
      <w:r w:rsidRPr="00A575B4">
        <w:rPr>
          <w:sz w:val="24"/>
          <w:szCs w:val="24"/>
        </w:rPr>
        <w:t>у</w:t>
      </w:r>
      <w:r w:rsidRPr="00A575B4">
        <w:rPr>
          <w:spacing w:val="80"/>
          <w:w w:val="150"/>
          <w:sz w:val="24"/>
          <w:szCs w:val="24"/>
        </w:rPr>
        <w:t xml:space="preserve"> </w:t>
      </w:r>
      <w:r w:rsidR="00F87D37">
        <w:rPr>
          <w:sz w:val="24"/>
          <w:szCs w:val="24"/>
        </w:rPr>
        <w:t>здійснюється бухгалтерською службою Університету</w:t>
      </w:r>
      <w:r w:rsidRPr="00A575B4">
        <w:rPr>
          <w:sz w:val="24"/>
          <w:szCs w:val="24"/>
        </w:rPr>
        <w:t xml:space="preserve"> </w:t>
      </w:r>
      <w:r w:rsidR="00F87D37">
        <w:rPr>
          <w:sz w:val="24"/>
          <w:szCs w:val="24"/>
        </w:rPr>
        <w:t>в</w:t>
      </w:r>
      <w:r w:rsidRPr="00A575B4">
        <w:rPr>
          <w:sz w:val="24"/>
          <w:szCs w:val="24"/>
        </w:rPr>
        <w:t xml:space="preserve"> </w:t>
      </w:r>
      <w:r w:rsidR="00F87D37">
        <w:rPr>
          <w:sz w:val="24"/>
          <w:szCs w:val="24"/>
        </w:rPr>
        <w:t>у</w:t>
      </w:r>
      <w:r w:rsidRPr="00A575B4">
        <w:rPr>
          <w:sz w:val="24"/>
          <w:szCs w:val="24"/>
        </w:rPr>
        <w:t>становленому законодавством порядку.</w:t>
      </w:r>
    </w:p>
    <w:p w14:paraId="00125E4B" w14:textId="77777777" w:rsidR="00883C13" w:rsidRPr="00A575B4" w:rsidRDefault="00D30815" w:rsidP="00A575B4">
      <w:pPr>
        <w:pStyle w:val="2"/>
        <w:numPr>
          <w:ilvl w:val="1"/>
          <w:numId w:val="1"/>
        </w:numPr>
        <w:shd w:val="clear" w:color="auto" w:fill="FFFFFF" w:themeFill="background1"/>
        <w:tabs>
          <w:tab w:val="left" w:pos="4565"/>
        </w:tabs>
        <w:spacing w:before="158" w:line="276" w:lineRule="auto"/>
        <w:ind w:left="238" w:hanging="238"/>
        <w:jc w:val="center"/>
      </w:pPr>
      <w:r w:rsidRPr="00A575B4">
        <w:t>Охорона</w:t>
      </w:r>
      <w:r w:rsidRPr="00A575B4">
        <w:rPr>
          <w:spacing w:val="-5"/>
        </w:rPr>
        <w:t xml:space="preserve"> </w:t>
      </w:r>
      <w:r w:rsidRPr="00A575B4">
        <w:rPr>
          <w:spacing w:val="-2"/>
        </w:rPr>
        <w:t>праці</w:t>
      </w:r>
    </w:p>
    <w:p w14:paraId="5BB822EF" w14:textId="6866F32F" w:rsidR="00883C13" w:rsidRPr="00A575B4" w:rsidRDefault="00F87D37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72"/>
        </w:tabs>
        <w:spacing w:before="38" w:line="276" w:lineRule="auto"/>
        <w:ind w:left="0" w:firstLine="1174"/>
        <w:jc w:val="both"/>
        <w:rPr>
          <w:sz w:val="24"/>
          <w:szCs w:val="24"/>
        </w:rPr>
      </w:pPr>
      <w:r>
        <w:rPr>
          <w:sz w:val="24"/>
          <w:szCs w:val="24"/>
        </w:rPr>
        <w:t>Працівники</w:t>
      </w:r>
      <w:r w:rsidRPr="00A575B4">
        <w:rPr>
          <w:spacing w:val="39"/>
          <w:sz w:val="24"/>
          <w:szCs w:val="24"/>
        </w:rPr>
        <w:t xml:space="preserve"> </w:t>
      </w:r>
      <w:r w:rsidR="00A575B4" w:rsidRPr="00A575B4">
        <w:rPr>
          <w:sz w:val="24"/>
          <w:szCs w:val="24"/>
        </w:rPr>
        <w:t>Ц</w:t>
      </w:r>
      <w:r w:rsidR="00544371" w:rsidRPr="00A575B4">
        <w:rPr>
          <w:sz w:val="24"/>
          <w:szCs w:val="24"/>
        </w:rPr>
        <w:t>ентр</w:t>
      </w:r>
      <w:r>
        <w:rPr>
          <w:sz w:val="24"/>
          <w:szCs w:val="24"/>
        </w:rPr>
        <w:t>у</w:t>
      </w:r>
      <w:r w:rsidRPr="00A575B4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дотримуються</w:t>
      </w:r>
      <w:r w:rsidRPr="00A575B4">
        <w:rPr>
          <w:spacing w:val="40"/>
          <w:sz w:val="24"/>
          <w:szCs w:val="24"/>
        </w:rPr>
        <w:t xml:space="preserve"> </w:t>
      </w:r>
      <w:r w:rsidRPr="00A575B4">
        <w:rPr>
          <w:sz w:val="24"/>
          <w:szCs w:val="24"/>
        </w:rPr>
        <w:t>вимог</w:t>
      </w:r>
      <w:r w:rsidRPr="00A575B4">
        <w:rPr>
          <w:spacing w:val="40"/>
          <w:sz w:val="24"/>
          <w:szCs w:val="24"/>
        </w:rPr>
        <w:t xml:space="preserve"> </w:t>
      </w:r>
      <w:r w:rsidRPr="00A575B4">
        <w:rPr>
          <w:sz w:val="24"/>
          <w:szCs w:val="24"/>
        </w:rPr>
        <w:t>нормативно-правових актів з охорони праці та безпеки життєдіяльності.</w:t>
      </w:r>
    </w:p>
    <w:p w14:paraId="4221222C" w14:textId="000D7A72" w:rsidR="00883C13" w:rsidRPr="00A575B4" w:rsidRDefault="00F87D37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57"/>
        </w:tabs>
        <w:spacing w:line="276" w:lineRule="auto"/>
        <w:ind w:left="0" w:firstLine="11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працівниками </w:t>
      </w:r>
      <w:r w:rsidR="00A575B4" w:rsidRPr="00A575B4">
        <w:rPr>
          <w:sz w:val="24"/>
          <w:szCs w:val="24"/>
        </w:rPr>
        <w:t>Ц</w:t>
      </w:r>
      <w:r w:rsidR="00544371" w:rsidRPr="00A575B4">
        <w:rPr>
          <w:sz w:val="24"/>
          <w:szCs w:val="24"/>
        </w:rPr>
        <w:t>ентр</w:t>
      </w:r>
      <w:r>
        <w:rPr>
          <w:sz w:val="24"/>
          <w:szCs w:val="24"/>
        </w:rPr>
        <w:t>у</w:t>
      </w:r>
      <w:r w:rsidRPr="00A575B4">
        <w:rPr>
          <w:spacing w:val="32"/>
          <w:sz w:val="24"/>
          <w:szCs w:val="24"/>
        </w:rPr>
        <w:t xml:space="preserve"> </w:t>
      </w:r>
      <w:r w:rsidRPr="00A575B4">
        <w:rPr>
          <w:sz w:val="24"/>
          <w:szCs w:val="24"/>
        </w:rPr>
        <w:t>проводяться інструктажі з охорони праці, безпеки життєдіяльності відповідно до нормативно-правових актів.</w:t>
      </w:r>
    </w:p>
    <w:p w14:paraId="0C28D305" w14:textId="77777777" w:rsidR="00883C13" w:rsidRPr="00A575B4" w:rsidRDefault="00D30815" w:rsidP="00A575B4">
      <w:pPr>
        <w:pStyle w:val="2"/>
        <w:numPr>
          <w:ilvl w:val="1"/>
          <w:numId w:val="1"/>
        </w:numPr>
        <w:shd w:val="clear" w:color="auto" w:fill="FFFFFF" w:themeFill="background1"/>
        <w:tabs>
          <w:tab w:val="left" w:pos="3710"/>
        </w:tabs>
        <w:spacing w:line="276" w:lineRule="auto"/>
        <w:ind w:left="238" w:hanging="238"/>
        <w:jc w:val="center"/>
      </w:pPr>
      <w:r w:rsidRPr="00A575B4">
        <w:t>Заходи</w:t>
      </w:r>
      <w:r w:rsidRPr="00A575B4">
        <w:rPr>
          <w:spacing w:val="-2"/>
        </w:rPr>
        <w:t xml:space="preserve"> </w:t>
      </w:r>
      <w:r w:rsidRPr="00A575B4">
        <w:t>із</w:t>
      </w:r>
      <w:r w:rsidRPr="00A575B4">
        <w:rPr>
          <w:spacing w:val="-2"/>
        </w:rPr>
        <w:t xml:space="preserve"> </w:t>
      </w:r>
      <w:r w:rsidRPr="00A575B4">
        <w:t>запобігання</w:t>
      </w:r>
      <w:r w:rsidRPr="00A575B4">
        <w:rPr>
          <w:spacing w:val="-1"/>
        </w:rPr>
        <w:t xml:space="preserve"> </w:t>
      </w:r>
      <w:r w:rsidRPr="00A575B4">
        <w:rPr>
          <w:spacing w:val="-2"/>
        </w:rPr>
        <w:t>корупції</w:t>
      </w:r>
    </w:p>
    <w:p w14:paraId="153422E9" w14:textId="3B05D583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57"/>
        </w:tabs>
        <w:spacing w:before="36" w:line="276" w:lineRule="auto"/>
        <w:ind w:left="0" w:firstLine="1157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У своїй </w:t>
      </w:r>
      <w:r w:rsidR="00F87D37">
        <w:rPr>
          <w:sz w:val="24"/>
          <w:szCs w:val="24"/>
        </w:rPr>
        <w:t>діяльності</w:t>
      </w:r>
      <w:r w:rsidRPr="00A575B4">
        <w:rPr>
          <w:sz w:val="24"/>
          <w:szCs w:val="24"/>
        </w:rPr>
        <w:t xml:space="preserve"> працівники </w:t>
      </w:r>
      <w:r w:rsidR="00A575B4" w:rsidRPr="00A575B4">
        <w:rPr>
          <w:sz w:val="24"/>
          <w:szCs w:val="24"/>
        </w:rPr>
        <w:t>Ц</w:t>
      </w:r>
      <w:r w:rsidR="00544371" w:rsidRPr="00A575B4">
        <w:rPr>
          <w:sz w:val="24"/>
          <w:szCs w:val="24"/>
        </w:rPr>
        <w:t>ентр</w:t>
      </w:r>
      <w:r w:rsidRPr="00A575B4">
        <w:rPr>
          <w:sz w:val="24"/>
          <w:szCs w:val="24"/>
        </w:rPr>
        <w:t>у</w:t>
      </w:r>
      <w:r w:rsidR="000440EA" w:rsidRPr="00A575B4">
        <w:rPr>
          <w:sz w:val="24"/>
          <w:szCs w:val="24"/>
        </w:rPr>
        <w:t xml:space="preserve"> </w:t>
      </w:r>
      <w:r w:rsidRPr="00A575B4">
        <w:rPr>
          <w:sz w:val="24"/>
          <w:szCs w:val="24"/>
        </w:rPr>
        <w:t>керуються положеннями Антикорупційної програми Харківського національного університету імені В.</w:t>
      </w:r>
      <w:r w:rsidR="00A575B4" w:rsidRPr="00A575B4">
        <w:rPr>
          <w:sz w:val="24"/>
          <w:szCs w:val="24"/>
        </w:rPr>
        <w:t xml:space="preserve"> </w:t>
      </w:r>
      <w:r w:rsidRPr="00A575B4">
        <w:rPr>
          <w:sz w:val="24"/>
          <w:szCs w:val="24"/>
        </w:rPr>
        <w:t>Н. Каразіна та зобов’язані вживати заходів, спрямованих на запобігання корупції.</w:t>
      </w:r>
    </w:p>
    <w:p w14:paraId="0C2C120D" w14:textId="77777777" w:rsidR="00883C13" w:rsidRPr="00A575B4" w:rsidRDefault="00D30815" w:rsidP="00A575B4">
      <w:pPr>
        <w:pStyle w:val="2"/>
        <w:numPr>
          <w:ilvl w:val="1"/>
          <w:numId w:val="1"/>
        </w:numPr>
        <w:shd w:val="clear" w:color="auto" w:fill="FFFFFF" w:themeFill="background1"/>
        <w:tabs>
          <w:tab w:val="left" w:pos="3806"/>
        </w:tabs>
        <w:spacing w:line="276" w:lineRule="auto"/>
        <w:ind w:left="238" w:hanging="238"/>
        <w:jc w:val="center"/>
      </w:pPr>
      <w:r w:rsidRPr="00A575B4">
        <w:t>Ліквідація</w:t>
      </w:r>
      <w:r w:rsidRPr="00A575B4">
        <w:rPr>
          <w:spacing w:val="-4"/>
        </w:rPr>
        <w:t xml:space="preserve"> </w:t>
      </w:r>
      <w:r w:rsidRPr="00A575B4">
        <w:t>або</w:t>
      </w:r>
      <w:r w:rsidRPr="00A575B4">
        <w:rPr>
          <w:spacing w:val="-4"/>
        </w:rPr>
        <w:t xml:space="preserve"> </w:t>
      </w:r>
      <w:r w:rsidRPr="00A575B4">
        <w:rPr>
          <w:spacing w:val="-2"/>
        </w:rPr>
        <w:t>реорганізація</w:t>
      </w:r>
    </w:p>
    <w:p w14:paraId="11BD2231" w14:textId="56F19C73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282"/>
        </w:tabs>
        <w:spacing w:before="36" w:line="276" w:lineRule="auto"/>
        <w:ind w:left="0" w:firstLine="1281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Ліквідація або реорганізація </w:t>
      </w:r>
      <w:r w:rsidR="00A575B4" w:rsidRPr="00A575B4">
        <w:rPr>
          <w:sz w:val="24"/>
          <w:szCs w:val="24"/>
        </w:rPr>
        <w:t>Ц</w:t>
      </w:r>
      <w:r w:rsidR="00544371" w:rsidRPr="00A575B4">
        <w:rPr>
          <w:sz w:val="24"/>
          <w:szCs w:val="24"/>
        </w:rPr>
        <w:t>ентр</w:t>
      </w:r>
      <w:r w:rsidRPr="00A575B4">
        <w:rPr>
          <w:sz w:val="24"/>
          <w:szCs w:val="24"/>
        </w:rPr>
        <w:t xml:space="preserve">у здійснюється згідно з законодавством України, Статутом Харківського національного університету імені </w:t>
      </w:r>
      <w:r w:rsidR="00CA3E46" w:rsidRPr="00CA3E46">
        <w:rPr>
          <w:sz w:val="24"/>
          <w:szCs w:val="24"/>
        </w:rPr>
        <w:t xml:space="preserve">                     </w:t>
      </w:r>
      <w:r w:rsidRPr="00A575B4">
        <w:rPr>
          <w:sz w:val="24"/>
          <w:szCs w:val="24"/>
        </w:rPr>
        <w:t>В.</w:t>
      </w:r>
      <w:r w:rsidR="00A575B4" w:rsidRPr="00A575B4">
        <w:rPr>
          <w:sz w:val="24"/>
          <w:szCs w:val="24"/>
        </w:rPr>
        <w:t xml:space="preserve"> </w:t>
      </w:r>
      <w:r w:rsidRPr="00A575B4">
        <w:rPr>
          <w:sz w:val="24"/>
          <w:szCs w:val="24"/>
        </w:rPr>
        <w:t>Н. Каразіна.</w:t>
      </w:r>
    </w:p>
    <w:p w14:paraId="1FD55E63" w14:textId="115CC78A" w:rsidR="00883C13" w:rsidRPr="00A575B4" w:rsidRDefault="00D30815" w:rsidP="00A575B4">
      <w:pPr>
        <w:pStyle w:val="a5"/>
        <w:numPr>
          <w:ilvl w:val="2"/>
          <w:numId w:val="1"/>
        </w:numPr>
        <w:shd w:val="clear" w:color="auto" w:fill="FFFFFF" w:themeFill="background1"/>
        <w:tabs>
          <w:tab w:val="left" w:pos="1181"/>
        </w:tabs>
        <w:spacing w:line="276" w:lineRule="auto"/>
        <w:ind w:left="0" w:firstLine="1281"/>
        <w:jc w:val="both"/>
        <w:rPr>
          <w:sz w:val="24"/>
          <w:szCs w:val="24"/>
        </w:rPr>
      </w:pPr>
      <w:r w:rsidRPr="00A575B4">
        <w:rPr>
          <w:sz w:val="24"/>
          <w:szCs w:val="24"/>
        </w:rPr>
        <w:t xml:space="preserve">Під час ліквідації або реорганізації </w:t>
      </w:r>
      <w:r w:rsidR="00A575B4" w:rsidRPr="00A575B4">
        <w:rPr>
          <w:sz w:val="24"/>
          <w:szCs w:val="24"/>
        </w:rPr>
        <w:t>Ц</w:t>
      </w:r>
      <w:r w:rsidR="00544371" w:rsidRPr="00A575B4">
        <w:rPr>
          <w:sz w:val="24"/>
          <w:szCs w:val="24"/>
        </w:rPr>
        <w:t>ентр</w:t>
      </w:r>
      <w:r w:rsidRPr="00A575B4">
        <w:rPr>
          <w:sz w:val="24"/>
          <w:szCs w:val="24"/>
        </w:rPr>
        <w:t xml:space="preserve">у вивільнюваним працівникам гарантується </w:t>
      </w:r>
      <w:r w:rsidR="00F87D37">
        <w:rPr>
          <w:sz w:val="24"/>
          <w:szCs w:val="24"/>
        </w:rPr>
        <w:t>дотримання їхніх</w:t>
      </w:r>
      <w:r w:rsidRPr="00A575B4">
        <w:rPr>
          <w:sz w:val="24"/>
          <w:szCs w:val="24"/>
        </w:rPr>
        <w:t xml:space="preserve"> прав та інтересів відповідно до законодавства України.</w:t>
      </w:r>
    </w:p>
    <w:sectPr w:rsidR="00883C13" w:rsidRPr="00A575B4" w:rsidSect="00FD522C">
      <w:pgSz w:w="11910" w:h="16840"/>
      <w:pgMar w:top="850" w:right="850" w:bottom="85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505"/>
    <w:multiLevelType w:val="hybridMultilevel"/>
    <w:tmpl w:val="43DE16A0"/>
    <w:lvl w:ilvl="0" w:tplc="E3721600">
      <w:start w:val="1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2B56243"/>
    <w:multiLevelType w:val="hybridMultilevel"/>
    <w:tmpl w:val="CBCA7B8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F0E53"/>
    <w:multiLevelType w:val="multilevel"/>
    <w:tmpl w:val="ED4E6F84"/>
    <w:lvl w:ilvl="0">
      <w:start w:val="1"/>
      <w:numFmt w:val="decimal"/>
      <w:lvlText w:val="%1."/>
      <w:lvlJc w:val="left"/>
      <w:pPr>
        <w:ind w:left="94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97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561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656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32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8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5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1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7" w:hanging="435"/>
      </w:pPr>
      <w:rPr>
        <w:rFonts w:hint="default"/>
        <w:lang w:val="uk-UA" w:eastAsia="en-US" w:bidi="ar-SA"/>
      </w:rPr>
    </w:lvl>
  </w:abstractNum>
  <w:abstractNum w:abstractNumId="3" w15:restartNumberingAfterBreak="0">
    <w:nsid w:val="4FC74DC5"/>
    <w:multiLevelType w:val="hybridMultilevel"/>
    <w:tmpl w:val="83688FBE"/>
    <w:lvl w:ilvl="0" w:tplc="6E9CC528">
      <w:start w:val="7"/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3"/>
    <w:rsid w:val="000440EA"/>
    <w:rsid w:val="0011665F"/>
    <w:rsid w:val="00147291"/>
    <w:rsid w:val="00216CB2"/>
    <w:rsid w:val="00294BEF"/>
    <w:rsid w:val="00301098"/>
    <w:rsid w:val="00491EC1"/>
    <w:rsid w:val="004F7067"/>
    <w:rsid w:val="00544371"/>
    <w:rsid w:val="00550C5A"/>
    <w:rsid w:val="00577304"/>
    <w:rsid w:val="00713B7E"/>
    <w:rsid w:val="00797789"/>
    <w:rsid w:val="007C438C"/>
    <w:rsid w:val="007E3BCF"/>
    <w:rsid w:val="00835F0B"/>
    <w:rsid w:val="00883C13"/>
    <w:rsid w:val="008E466B"/>
    <w:rsid w:val="009175B4"/>
    <w:rsid w:val="00A575B4"/>
    <w:rsid w:val="00A678F4"/>
    <w:rsid w:val="00AB391E"/>
    <w:rsid w:val="00B12090"/>
    <w:rsid w:val="00B31A36"/>
    <w:rsid w:val="00CA3E46"/>
    <w:rsid w:val="00D30815"/>
    <w:rsid w:val="00D956A3"/>
    <w:rsid w:val="00E22F59"/>
    <w:rsid w:val="00EA210B"/>
    <w:rsid w:val="00F0351C"/>
    <w:rsid w:val="00F407CC"/>
    <w:rsid w:val="00F87D37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3D64"/>
  <w15:docId w15:val="{7D02520B-E9DF-4296-A99C-9A3CC3EC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64"/>
      <w:ind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Pr>
      <w:rFonts w:ascii="Palatino Linotype" w:eastAsia="Palatino Linotype" w:hAnsi="Palatino Linotype" w:cs="Palatino Linotype"/>
      <w:i/>
      <w:iCs/>
      <w:sz w:val="86"/>
      <w:szCs w:val="86"/>
    </w:rPr>
  </w:style>
  <w:style w:type="paragraph" w:styleId="a5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4F70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F7067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F7067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F706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F7067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5426</Words>
  <Characters>3093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Oleksandr Peliukh</dc:creator>
  <cp:lastModifiedBy>Onwer</cp:lastModifiedBy>
  <cp:revision>2</cp:revision>
  <cp:lastPrinted>2026-02-11T09:49:00Z</cp:lastPrinted>
  <dcterms:created xsi:type="dcterms:W3CDTF">2026-02-23T14:44:00Z</dcterms:created>
  <dcterms:modified xsi:type="dcterms:W3CDTF">2026-02-23T14:44:00Z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LastSaved">
    <vt:filetime>2026-02-01T00:00:00Z</vt:filetime>
  </property>
</Properties>
</file>