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 w:right="-41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</w:p>
    <w:p w14:paraId="00000002" w14:textId="77777777" w:rsidR="00637855" w:rsidRDefault="006378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4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240" w:lineRule="auto"/>
        <w:ind w:left="-141" w:right="-4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Вченої ради Харківського національного університету імені В. Н. Каразіна з питання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 внесення змін у склад групи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впровадження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конкурсному відборі інвестиційних пропозицій за категорією інвестицій «Підтримка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досконалості», що фінансуються за рахунок коштів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«Удосконалення вищої освіти в Україні заради результатів» </w:t>
      </w:r>
    </w:p>
    <w:p w14:paraId="00000005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UIHERP)</w:t>
      </w:r>
    </w:p>
    <w:p w14:paraId="00000006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30 бер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езня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року, протокол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 5</w:t>
      </w:r>
    </w:p>
    <w:p w14:paraId="00000007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-141" w:right="-419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Заслухавши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доповідь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проректора з науково-педагогічної роботи Антона ПАНТЕЛЕЙМОНОВА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щодо необхідності зміни складу групи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впровадження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конкурсному відборі інвестиційних пропозицій за категорією інвестицій «Підтримка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sz w:val="28"/>
          <w:szCs w:val="28"/>
        </w:rPr>
        <w:t>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досконалості», що фінансуються за рахунок коштів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«Удосконалення вищої освіти в Україні заради результатів»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UIHERP), у зв’язку з організаційними змінами 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групі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впровадження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Вчена рада університету ухвалила:</w:t>
      </w:r>
    </w:p>
    <w:p w14:paraId="00000008" w14:textId="77777777" w:rsidR="00637855" w:rsidRDefault="00275326">
      <w:pPr>
        <w:spacing w:line="240" w:lineRule="auto"/>
        <w:ind w:left="-141" w:right="-419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змінити п.2 рішенн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Вченої ради від 27.02.2026, протокол № 4 та викласти його у наступній редакції:</w:t>
      </w:r>
    </w:p>
    <w:p w14:paraId="00000009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-141" w:right="-41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«2. Створити Групу впровадження Компоненти 2 «Підтримка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досконалості» Частини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«Удосконалення вищої освіти України заради результатів»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UIHERP) Харківського національного університету імені В. Н. Каразіна у складі згідно з додатко</w:t>
      </w:r>
      <w:r>
        <w:rPr>
          <w:rFonts w:ascii="Times New Roman" w:eastAsia="Times New Roman" w:hAnsi="Times New Roman" w:cs="Times New Roman"/>
          <w:sz w:val="28"/>
          <w:szCs w:val="28"/>
        </w:rPr>
        <w:t>м (додаток 1).»</w:t>
      </w:r>
    </w:p>
    <w:p w14:paraId="0000000A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-141" w:right="-41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Відповідальний: проректор з науково-педагогічної роботи Антон ПАНТЕЛЕЙМОНОВ.</w:t>
      </w:r>
    </w:p>
    <w:p w14:paraId="0000000B" w14:textId="77777777" w:rsidR="00637855" w:rsidRDefault="006378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left="-141" w:right="-41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0C" w14:textId="77777777" w:rsidR="00637855" w:rsidRDefault="002753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Термін виконання: до 31 березня 2026 року.</w:t>
      </w:r>
    </w:p>
    <w:p w14:paraId="0000000D" w14:textId="77777777" w:rsidR="00637855" w:rsidRDefault="006378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419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637855" w:rsidRDefault="00637855">
      <w:pPr>
        <w:ind w:left="-141" w:right="-419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637855" w:rsidRDefault="00637855">
      <w:pPr>
        <w:ind w:right="-39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637855" w:rsidRDefault="00275326">
      <w:pPr>
        <w:ind w:right="-3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11" w14:textId="77777777" w:rsidR="00637855" w:rsidRDefault="00275326">
      <w:pPr>
        <w:ind w:right="-3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1</w:t>
      </w:r>
    </w:p>
    <w:p w14:paraId="00000012" w14:textId="77777777" w:rsidR="00637855" w:rsidRDefault="00637855">
      <w:pPr>
        <w:spacing w:line="240" w:lineRule="auto"/>
        <w:ind w:right="-397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637855" w:rsidRDefault="00275326">
      <w:pPr>
        <w:spacing w:line="240" w:lineRule="auto"/>
        <w:ind w:right="-39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СКЛАД</w:t>
      </w:r>
    </w:p>
    <w:p w14:paraId="00000014" w14:textId="77777777" w:rsidR="00637855" w:rsidRDefault="00275326">
      <w:pPr>
        <w:widowControl w:val="0"/>
        <w:spacing w:line="240" w:lineRule="auto"/>
        <w:ind w:left="187" w:right="-397" w:firstLine="4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групи впровадження Компоненти 2 «Підтримка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досконалості» Частини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«Удосконалення вищої освіти України заради результатів»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UIHERP) </w:t>
      </w:r>
    </w:p>
    <w:p w14:paraId="00000015" w14:textId="77777777" w:rsidR="00637855" w:rsidRDefault="00275326">
      <w:pPr>
        <w:widowControl w:val="0"/>
        <w:spacing w:line="240" w:lineRule="auto"/>
        <w:ind w:left="187" w:right="-397" w:firstLine="4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Харківського національного університету імені В.Н. Каразіна </w:t>
      </w:r>
    </w:p>
    <w:p w14:paraId="00000016" w14:textId="77777777" w:rsidR="00637855" w:rsidRDefault="00275326">
      <w:pPr>
        <w:widowControl w:val="0"/>
        <w:spacing w:line="240" w:lineRule="auto"/>
        <w:ind w:left="187" w:right="-397" w:firstLine="4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(за згодою працівників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00000017" w14:textId="77777777" w:rsidR="00637855" w:rsidRDefault="00637855">
      <w:pPr>
        <w:widowControl w:val="0"/>
        <w:spacing w:before="62" w:line="240" w:lineRule="auto"/>
        <w:ind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637855" w:rsidRDefault="00275326">
      <w:pPr>
        <w:widowControl w:val="0"/>
        <w:numPr>
          <w:ilvl w:val="0"/>
          <w:numId w:val="1"/>
        </w:numPr>
        <w:spacing w:before="62" w:line="240" w:lineRule="auto"/>
        <w:ind w:left="-283" w:right="-39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Голова групи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КАГАНОВСЬКА Тетяна Євгеніївна, ректор. </w:t>
      </w:r>
    </w:p>
    <w:p w14:paraId="00000019" w14:textId="77777777" w:rsidR="00637855" w:rsidRDefault="00275326">
      <w:pPr>
        <w:widowControl w:val="0"/>
        <w:numPr>
          <w:ilvl w:val="0"/>
          <w:numId w:val="1"/>
        </w:numPr>
        <w:spacing w:line="240" w:lineRule="auto"/>
        <w:ind w:left="-283" w:right="-39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Члени групи:</w:t>
      </w:r>
    </w:p>
    <w:p w14:paraId="0000001A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БЛИНДЮК Василь Степанович, проректор з науково-педагогічної роботи; </w:t>
      </w:r>
    </w:p>
    <w:p w14:paraId="0000001B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ПАНТЕЛЕЙМОНОВ Антон Віталійович, проректор з науково-педагогічної роботи; </w:t>
      </w:r>
    </w:p>
    <w:p w14:paraId="0000001C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КУЗНЄЦОВ Пилип Едуардович, директор Навчально-наукового інституту «Фізико-технічний факультет»;</w:t>
      </w:r>
    </w:p>
    <w:p w14:paraId="0000001D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 ТРУСОВА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Валерiя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Михайлiвна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завідувач кафедри медичної фізики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біомедичних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нанотехнологій Навчально-наукового інституту «Фізико-технічний факультет»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E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 КОТ Юрій Григорович, завідувач кафедри біохімії Біологічного факультету;</w:t>
      </w:r>
    </w:p>
    <w:p w14:paraId="0000001F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 КАЛУГIН Олег Миколайович, директор Навчально-наукового інституту хімії;</w:t>
      </w:r>
    </w:p>
    <w:p w14:paraId="00000020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2.7. КИРИЧЕНКО Олександр Васильович, завідувач кафедри неорганічної та аналітичної хімії Навчально-</w:t>
      </w:r>
      <w:r>
        <w:rPr>
          <w:rFonts w:ascii="Times New Roman" w:eastAsia="Times New Roman" w:hAnsi="Times New Roman" w:cs="Times New Roman"/>
          <w:sz w:val="28"/>
          <w:szCs w:val="28"/>
        </w:rPr>
        <w:t>наукового інституту хімії;</w:t>
      </w:r>
    </w:p>
    <w:p w14:paraId="00000021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2.8. ШТЕЙМIЛЛЕР Ірина Олексіївна, начальник Управління міжнародних відносин;</w:t>
      </w:r>
    </w:p>
    <w:p w14:paraId="00000022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2.9. ЛУЧКО Дмитро Володимирович, провідний юрисконсульт Юридичної служби;</w:t>
      </w:r>
    </w:p>
    <w:p w14:paraId="00000023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2.10. ЧУМАЧЕНКО Ольга Олександрівна, головний бухгалтер; </w:t>
      </w:r>
    </w:p>
    <w:p w14:paraId="00000024" w14:textId="77777777" w:rsidR="00637855" w:rsidRDefault="00275326">
      <w:pPr>
        <w:widowControl w:val="0"/>
        <w:spacing w:line="240" w:lineRule="auto"/>
        <w:ind w:left="-283" w:right="-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2.11. ЩЕТИНСЬКА Ольг</w:t>
      </w:r>
      <w:r>
        <w:rPr>
          <w:rFonts w:ascii="Times New Roman" w:eastAsia="Times New Roman" w:hAnsi="Times New Roman" w:cs="Times New Roman"/>
          <w:sz w:val="28"/>
          <w:szCs w:val="28"/>
        </w:rPr>
        <w:t>а Володимирівна, директор Інноваційного центру.</w:t>
      </w:r>
    </w:p>
    <w:p w14:paraId="00000025" w14:textId="77777777" w:rsidR="00637855" w:rsidRDefault="00637855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637855">
      <w:pgSz w:w="11906" w:h="16838"/>
      <w:pgMar w:top="1133" w:right="1440" w:bottom="1440" w:left="155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6B3C920-6256-46CF-8617-6BB2F12E54D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62CCCB-322F-4F44-869B-904A890794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47AEED4-9009-448A-AABB-B04C2FF57B3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E6266"/>
    <w:multiLevelType w:val="multilevel"/>
    <w:tmpl w:val="7A14E44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55"/>
    <w:rsid w:val="00275326"/>
    <w:rsid w:val="0063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50F3C-4473-4587-9748-942CA873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1707</Words>
  <Characters>974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Onwer</dc:creator>
  <cp:lastModifiedBy>Onwer</cp:lastModifiedBy>
  <cp:revision>2</cp:revision>
  <dcterms:created xsi:type="dcterms:W3CDTF">2026-03-16T13:52:00Z</dcterms:created>
  <dcterms:modified xsi:type="dcterms:W3CDTF">2026-03-16T13:52:00Z</dcterms:modified>
</cp:coreProperties>
</file>