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05E7" w:rsidRDefault="00A105E7" w:rsidP="00A105E7">
      <w:pPr>
        <w:widowControl w:val="0"/>
        <w:tabs>
          <w:tab w:val="left" w:pos="7170"/>
        </w:tabs>
        <w:rPr>
          <w:rFonts w:ascii="Times New Roman" w:hAnsi="Times New Roman" w:cs="Times New Roman"/>
          <w:color w:val="000000"/>
          <w:sz w:val="28"/>
          <w:szCs w:val="28"/>
        </w:rPr>
      </w:pPr>
      <w:r>
        <w:rPr>
          <w:rFonts w:ascii="Times New Roman" w:hAnsi="Times New Roman" w:cs="Times New Roman"/>
          <w:color w:val="000000"/>
          <w:sz w:val="28"/>
          <w:szCs w:val="28"/>
        </w:rPr>
        <w:tab/>
      </w:r>
      <w:r>
        <w:rPr>
          <w:rFonts w:ascii="Times New Roman" w:hAnsi="Times New Roman" w:cs="Times New Roman"/>
          <w:color w:val="000000"/>
          <w:sz w:val="28"/>
          <w:szCs w:val="28"/>
        </w:rPr>
        <w:tab/>
      </w:r>
      <w:r>
        <w:rPr>
          <w:rFonts w:ascii="Times New Roman" w:hAnsi="Times New Roman" w:cs="Times New Roman"/>
          <w:color w:val="000000"/>
          <w:sz w:val="28"/>
          <w:szCs w:val="28"/>
        </w:rPr>
        <w:tab/>
      </w:r>
      <w:r>
        <w:rPr>
          <w:rFonts w:ascii="Times New Roman" w:hAnsi="Times New Roman" w:cs="Times New Roman"/>
          <w:color w:val="000000"/>
          <w:sz w:val="28"/>
          <w:szCs w:val="28"/>
        </w:rPr>
        <w:t>Додаток 1</w:t>
      </w:r>
    </w:p>
    <w:p w:rsidR="0061618C" w:rsidRDefault="005F573C">
      <w:pPr>
        <w:spacing w:before="402"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ПОЛОЖЕННЯ</w:t>
      </w:r>
    </w:p>
    <w:p w:rsidR="0061618C" w:rsidRDefault="005F573C">
      <w:pPr>
        <w:spacing w:before="64"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про порядок обрання ректора</w:t>
      </w:r>
    </w:p>
    <w:p w:rsidR="0061618C" w:rsidRDefault="005F573C">
      <w:pPr>
        <w:spacing w:before="61"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Харківського національного університету імені В. Н. Каразіна</w:t>
      </w:r>
    </w:p>
    <w:p w:rsidR="0061618C" w:rsidRDefault="0061618C">
      <w:pPr>
        <w:spacing w:before="69" w:after="0" w:line="240" w:lineRule="auto"/>
        <w:jc w:val="both"/>
        <w:rPr>
          <w:rFonts w:ascii="Times New Roman" w:eastAsia="Times New Roman" w:hAnsi="Times New Roman" w:cs="Times New Roman"/>
          <w:b/>
          <w:bCs/>
          <w:sz w:val="28"/>
          <w:szCs w:val="28"/>
        </w:rPr>
      </w:pPr>
    </w:p>
    <w:p w:rsidR="0061618C" w:rsidRDefault="005F573C">
      <w:pPr>
        <w:spacing w:before="69"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1. Загальні положення</w:t>
      </w:r>
    </w:p>
    <w:p w:rsidR="0061618C" w:rsidRDefault="0061618C">
      <w:pPr>
        <w:spacing w:before="18" w:after="0" w:line="240" w:lineRule="auto"/>
        <w:jc w:val="both"/>
        <w:rPr>
          <w:rFonts w:ascii="Times New Roman" w:eastAsia="Times New Roman" w:hAnsi="Times New Roman" w:cs="Times New Roman"/>
          <w:sz w:val="28"/>
          <w:szCs w:val="28"/>
        </w:rPr>
      </w:pP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 Положення про порядок обрання ректора Харківського національного університету імені В. Н. Каразіна (далі – Положення про вибори) розроблене відповідно до   Закону України «Про вищу освіту», Методичних рекомендацій щодо особливостей виборчої системи та</w:t>
      </w:r>
      <w:r>
        <w:rPr>
          <w:rFonts w:ascii="Times New Roman" w:eastAsia="Times New Roman" w:hAnsi="Times New Roman" w:cs="Times New Roman"/>
          <w:sz w:val="28"/>
          <w:szCs w:val="28"/>
        </w:rPr>
        <w:t xml:space="preserve"> порядку обрання керівника закладу вищої освіти, затверджених постановою Кабінету Міністрів України від 05 грудня 2014 року № 726 (далі – Методичні рекомендації), Статуту Харківського національного університету імені В.Н. Каразіна та визначає особливості п</w:t>
      </w:r>
      <w:r>
        <w:rPr>
          <w:rFonts w:ascii="Times New Roman" w:eastAsia="Times New Roman" w:hAnsi="Times New Roman" w:cs="Times New Roman"/>
          <w:sz w:val="28"/>
          <w:szCs w:val="28"/>
        </w:rPr>
        <w:t>роцедури обрання ректора</w:t>
      </w:r>
      <w:r>
        <w:rPr>
          <w:rFonts w:ascii="Times New Roman" w:eastAsia="Times New Roman" w:hAnsi="Times New Roman" w:cs="Times New Roman"/>
          <w:sz w:val="28"/>
          <w:szCs w:val="28"/>
          <w:highlight w:val="white"/>
        </w:rPr>
        <w:t xml:space="preserve"> в </w:t>
      </w:r>
      <w:r>
        <w:rPr>
          <w:rFonts w:ascii="Times New Roman" w:eastAsia="Times New Roman" w:hAnsi="Times New Roman" w:cs="Times New Roman"/>
          <w:sz w:val="28"/>
          <w:szCs w:val="28"/>
        </w:rPr>
        <w:t>Харківському національному університеті імені В. Н. Каразіна (далі - Університет)</w:t>
      </w:r>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1.2. Ректор Університету обирається шляхом таємного голосування строком на п’ять років у порядку, передбаченому Законом України «Про вищу освіту», </w:t>
      </w:r>
      <w:r>
        <w:rPr>
          <w:rFonts w:ascii="Times New Roman" w:eastAsia="Times New Roman" w:hAnsi="Times New Roman" w:cs="Times New Roman"/>
          <w:sz w:val="28"/>
          <w:szCs w:val="28"/>
        </w:rPr>
        <w:t xml:space="preserve">Статутом Харківського національного університету імені В.Н. Каразіна (далі – Статут Університету) та цим Положенням. </w:t>
      </w:r>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 Вибори ректора Університету проводяться з дотриманням таких принципів: відкритості, гласності, таємного та вільного волевиявлення, до</w:t>
      </w:r>
      <w:r>
        <w:rPr>
          <w:rFonts w:ascii="Times New Roman" w:eastAsia="Times New Roman" w:hAnsi="Times New Roman" w:cs="Times New Roman"/>
          <w:sz w:val="28"/>
          <w:szCs w:val="28"/>
        </w:rPr>
        <w:t xml:space="preserve">бровільної участі у виборах, демократичності, забезпечення рівності прав учасників виборів. </w:t>
      </w:r>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 Кандидат на посаду ректора Університету повинен вільно володіти державною мовою відповідно до рівня, визначеного Національною комісією зі стандартів  державної мови, мати вчене звання та науковий ступінь і стаж роботи на посадах науково-педагогічних п</w:t>
      </w:r>
      <w:r>
        <w:rPr>
          <w:rFonts w:ascii="Times New Roman" w:eastAsia="Times New Roman" w:hAnsi="Times New Roman" w:cs="Times New Roman"/>
          <w:sz w:val="28"/>
          <w:szCs w:val="28"/>
        </w:rPr>
        <w:t xml:space="preserve">рацівників не менш як 10 років. Кандидат на посаду ректора Університету має бути громадянином України. </w:t>
      </w:r>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Одна і та сама особа не може бути ректором Університету більше ніж два строки. </w:t>
      </w:r>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1.5. Не може бути обрана на посаду ректора Університету особа, яка: </w:t>
      </w:r>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1.5</w:t>
      </w:r>
      <w:r>
        <w:rPr>
          <w:rFonts w:ascii="Times New Roman" w:eastAsia="Times New Roman" w:hAnsi="Times New Roman" w:cs="Times New Roman"/>
          <w:sz w:val="28"/>
          <w:szCs w:val="28"/>
        </w:rPr>
        <w:t xml:space="preserve">.1. за рішенням суду визнана недієздатною або дієздатність якої обмежена; </w:t>
      </w:r>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1.5.2. має судимість за вчинення кримінального правопорушення, якщо така судимість не погашена або не знята в установленому законом порядку; </w:t>
      </w:r>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1.5.3. відповідно до вироку суду позбав</w:t>
      </w:r>
      <w:r>
        <w:rPr>
          <w:rFonts w:ascii="Times New Roman" w:eastAsia="Times New Roman" w:hAnsi="Times New Roman" w:cs="Times New Roman"/>
          <w:sz w:val="28"/>
          <w:szCs w:val="28"/>
        </w:rPr>
        <w:t xml:space="preserve">лена права обіймати відповідні посади; </w:t>
      </w:r>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sdt>
        <w:sdtPr>
          <w:tag w:val="goog_rdk_0"/>
          <w:id w:val="-1956016413"/>
        </w:sdtPr>
        <w:sdtEndPr/>
        <w:sdtContent>
          <w:r>
            <w:rPr>
              <w:rFonts w:ascii="Gungsuh" w:eastAsia="Gungsuh" w:hAnsi="Gungsuh" w:cs="Gungsuh"/>
              <w:sz w:val="28"/>
              <w:szCs w:val="28"/>
            </w:rPr>
            <w:t xml:space="preserve">1.5.4. за рішенням суду була визнана винною у вчиненні корупційного правопорушення − протягом року з дня набрання відповідним рішенням суду законної сили; </w:t>
          </w:r>
        </w:sdtContent>
      </w:sdt>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sdt>
        <w:sdtPr>
          <w:tag w:val="goog_rdk_1"/>
          <w:id w:val="347490750"/>
        </w:sdtPr>
        <w:sdtEndPr/>
        <w:sdtContent>
          <w:r>
            <w:rPr>
              <w:rFonts w:ascii="Gungsuh" w:eastAsia="Gungsuh" w:hAnsi="Gungsuh" w:cs="Gungsuh"/>
              <w:sz w:val="28"/>
              <w:szCs w:val="28"/>
            </w:rPr>
            <w:t>1.5.5. піддавалася адміністративному стягненню за корупцій</w:t>
          </w:r>
          <w:r>
            <w:rPr>
              <w:rFonts w:ascii="Gungsuh" w:eastAsia="Gungsuh" w:hAnsi="Gungsuh" w:cs="Gungsuh"/>
              <w:sz w:val="28"/>
              <w:szCs w:val="28"/>
            </w:rPr>
            <w:t xml:space="preserve">не правопорушення − протягом року з дня набрання відповідним рішенням суду </w:t>
          </w:r>
          <w:r>
            <w:rPr>
              <w:rFonts w:ascii="Gungsuh" w:eastAsia="Gungsuh" w:hAnsi="Gungsuh" w:cs="Gungsuh"/>
              <w:sz w:val="28"/>
              <w:szCs w:val="28"/>
            </w:rPr>
            <w:lastRenderedPageBreak/>
            <w:t xml:space="preserve">законної сили; </w:t>
          </w:r>
        </w:sdtContent>
      </w:sdt>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1.5.6. підпадає під дію частини третьої статті 1 Закону України «Про очищення влади». </w:t>
      </w:r>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1.6. Процедура обрання ректора Університету складається з таких етапів: </w:t>
      </w:r>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1.6</w:t>
      </w:r>
      <w:r>
        <w:rPr>
          <w:rFonts w:ascii="Times New Roman" w:eastAsia="Times New Roman" w:hAnsi="Times New Roman" w:cs="Times New Roman"/>
          <w:sz w:val="28"/>
          <w:szCs w:val="28"/>
        </w:rPr>
        <w:t xml:space="preserve">.1. оголошення конкурсу та прийом документів від претендентів на посаду ректора Університету; </w:t>
      </w:r>
    </w:p>
    <w:p w:rsidR="0061618C" w:rsidRDefault="005F573C">
      <w:pPr>
        <w:widowControl w:val="0"/>
        <w:pBdr>
          <w:top w:val="nil"/>
          <w:left w:val="nil"/>
          <w:bottom w:val="nil"/>
          <w:right w:val="nil"/>
          <w:between w:val="nil"/>
        </w:pBdr>
        <w:spacing w:after="0" w:line="240" w:lineRule="auto"/>
        <w:ind w:right="4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1.6.2. підготовка виборів; </w:t>
      </w:r>
    </w:p>
    <w:p w:rsidR="0061618C" w:rsidRDefault="005F573C">
      <w:pPr>
        <w:widowControl w:val="0"/>
        <w:pBdr>
          <w:top w:val="nil"/>
          <w:left w:val="nil"/>
          <w:bottom w:val="nil"/>
          <w:right w:val="nil"/>
          <w:between w:val="nil"/>
        </w:pBdr>
        <w:spacing w:after="0" w:line="240" w:lineRule="auto"/>
        <w:ind w:right="51"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1.6.3. проведення виборів. </w:t>
      </w:r>
    </w:p>
    <w:p w:rsidR="0061618C" w:rsidRDefault="005F573C">
      <w:pPr>
        <w:widowControl w:val="0"/>
        <w:pBdr>
          <w:top w:val="nil"/>
          <w:left w:val="nil"/>
          <w:bottom w:val="nil"/>
          <w:right w:val="nil"/>
          <w:between w:val="nil"/>
        </w:pBdr>
        <w:spacing w:after="0" w:line="240" w:lineRule="auto"/>
        <w:ind w:left="11" w:right="49" w:firstLine="70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1.7. Вибори вважаються такими, що відбулися, якщо участь у них взяли більше 50 відсотків загальної кількості осіб, які мають право брати участь у виборах, кожен з яких має один голос і голосує особисто.</w:t>
      </w:r>
    </w:p>
    <w:p w:rsidR="0061618C" w:rsidRDefault="005F573C">
      <w:pPr>
        <w:widowControl w:val="0"/>
        <w:pBdr>
          <w:top w:val="nil"/>
          <w:left w:val="nil"/>
          <w:bottom w:val="nil"/>
          <w:right w:val="nil"/>
          <w:between w:val="nil"/>
        </w:pBdr>
        <w:spacing w:after="0" w:line="240" w:lineRule="auto"/>
        <w:ind w:left="3" w:right="51" w:firstLine="73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1.8. Обраним ректором Університету вважається особа (</w:t>
      </w:r>
      <w:r>
        <w:rPr>
          <w:rFonts w:ascii="Times New Roman" w:eastAsia="Times New Roman" w:hAnsi="Times New Roman" w:cs="Times New Roman"/>
          <w:sz w:val="28"/>
          <w:szCs w:val="28"/>
        </w:rPr>
        <w:t>кандидатура), яка  набрала більше 50 відсотків голосів осіб, які мають право брати участь у виборах,  а у разі проведення другого туру – більше 50 відсотків голосів осіб, які взяли участь у голосуванні.</w:t>
      </w:r>
    </w:p>
    <w:p w:rsidR="0061618C" w:rsidRDefault="005F573C">
      <w:pPr>
        <w:widowControl w:val="0"/>
        <w:pBdr>
          <w:top w:val="nil"/>
          <w:left w:val="nil"/>
          <w:bottom w:val="nil"/>
          <w:right w:val="nil"/>
          <w:between w:val="nil"/>
        </w:pBdr>
        <w:spacing w:after="0" w:line="240" w:lineRule="auto"/>
        <w:ind w:left="3" w:right="51" w:firstLine="73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1.9. Результатами процедури обрання ректора Університ</w:t>
      </w:r>
      <w:r>
        <w:rPr>
          <w:rFonts w:ascii="Times New Roman" w:eastAsia="Times New Roman" w:hAnsi="Times New Roman" w:cs="Times New Roman"/>
          <w:sz w:val="28"/>
          <w:szCs w:val="28"/>
        </w:rPr>
        <w:t>ету є:</w:t>
      </w:r>
    </w:p>
    <w:p w:rsidR="0061618C" w:rsidRDefault="005F573C">
      <w:pPr>
        <w:widowControl w:val="0"/>
        <w:pBdr>
          <w:top w:val="nil"/>
          <w:left w:val="nil"/>
          <w:bottom w:val="nil"/>
          <w:right w:val="nil"/>
          <w:between w:val="nil"/>
        </w:pBdr>
        <w:spacing w:after="0" w:line="240" w:lineRule="auto"/>
        <w:ind w:left="8" w:right="51" w:firstLine="73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1.9.1. вибори відбулися та з особою (кандидатурою), яка обрана за конкурсом, Міністерство освіти і науки України укладає контракт строком на п’ять років не пізніше одного місяця з дня її обрання, визначаючи у контракті цільові показники діяльності Універси</w:t>
      </w:r>
      <w:r>
        <w:rPr>
          <w:rFonts w:ascii="Times New Roman" w:eastAsia="Times New Roman" w:hAnsi="Times New Roman" w:cs="Times New Roman"/>
          <w:sz w:val="28"/>
          <w:szCs w:val="28"/>
        </w:rPr>
        <w:t>тету, досягнення яких повинна забезпечити особа (кандидатура) на посаді ректора Університету в разі підписання контракту, механізми перевірки досягнення таких цільових показників та терміни для досягнення таких цільових показників;</w:t>
      </w:r>
    </w:p>
    <w:p w:rsidR="0061618C" w:rsidRDefault="005F573C">
      <w:pPr>
        <w:widowControl w:val="0"/>
        <w:pBdr>
          <w:top w:val="nil"/>
          <w:left w:val="nil"/>
          <w:bottom w:val="nil"/>
          <w:right w:val="nil"/>
          <w:between w:val="nil"/>
        </w:pBdr>
        <w:spacing w:after="0" w:line="240" w:lineRule="auto"/>
        <w:ind w:left="8" w:right="51" w:firstLine="732"/>
        <w:jc w:val="both"/>
        <w:rPr>
          <w:rFonts w:ascii="Times New Roman" w:eastAsia="Times New Roman" w:hAnsi="Times New Roman" w:cs="Times New Roman"/>
          <w:strike/>
          <w:sz w:val="28"/>
          <w:szCs w:val="28"/>
        </w:rPr>
      </w:pPr>
      <w:r>
        <w:rPr>
          <w:rFonts w:ascii="Times New Roman" w:eastAsia="Times New Roman" w:hAnsi="Times New Roman" w:cs="Times New Roman"/>
          <w:sz w:val="28"/>
          <w:szCs w:val="28"/>
        </w:rPr>
        <w:t xml:space="preserve">1.9.2. вибори відбулися </w:t>
      </w:r>
      <w:r>
        <w:rPr>
          <w:rFonts w:ascii="Times New Roman" w:eastAsia="Times New Roman" w:hAnsi="Times New Roman" w:cs="Times New Roman"/>
          <w:sz w:val="28"/>
          <w:szCs w:val="28"/>
        </w:rPr>
        <w:t>але особа (кандидатура), яка обрана за конкурсом, не пройшла спеціальну перевірку;</w:t>
      </w:r>
    </w:p>
    <w:p w:rsidR="0061618C" w:rsidRDefault="005F573C">
      <w:pPr>
        <w:widowControl w:val="0"/>
        <w:pBdr>
          <w:top w:val="nil"/>
          <w:left w:val="nil"/>
          <w:bottom w:val="nil"/>
          <w:right w:val="nil"/>
          <w:between w:val="nil"/>
        </w:pBdr>
        <w:spacing w:after="0" w:line="240" w:lineRule="auto"/>
        <w:ind w:left="8" w:right="51" w:firstLine="73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1.9.3. вибори визнані такими, що не відбулись.</w:t>
      </w:r>
    </w:p>
    <w:p w:rsidR="0061618C" w:rsidRDefault="005F573C">
      <w:pPr>
        <w:widowControl w:val="0"/>
        <w:pBdr>
          <w:top w:val="nil"/>
          <w:left w:val="nil"/>
          <w:bottom w:val="nil"/>
          <w:right w:val="nil"/>
          <w:between w:val="nil"/>
        </w:pBdr>
        <w:spacing w:after="0" w:line="240" w:lineRule="auto"/>
        <w:ind w:left="11" w:right="49" w:firstLine="70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1.10. Новий конкурс на заміщення посади оголошується у разі якщо:</w:t>
      </w:r>
    </w:p>
    <w:p w:rsidR="0061618C" w:rsidRDefault="005F573C">
      <w:pPr>
        <w:widowControl w:val="0"/>
        <w:pBdr>
          <w:top w:val="nil"/>
          <w:left w:val="nil"/>
          <w:bottom w:val="nil"/>
          <w:right w:val="nil"/>
          <w:between w:val="nil"/>
        </w:pBdr>
        <w:spacing w:after="0" w:line="240" w:lineRule="auto"/>
        <w:ind w:left="11" w:right="49" w:firstLine="70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1.10.1. обрана за конкурсом особа (кандидатура) не пройшла с</w:t>
      </w:r>
      <w:r>
        <w:rPr>
          <w:rFonts w:ascii="Times New Roman" w:eastAsia="Times New Roman" w:hAnsi="Times New Roman" w:cs="Times New Roman"/>
          <w:sz w:val="28"/>
          <w:szCs w:val="28"/>
        </w:rPr>
        <w:t xml:space="preserve">пеціальну перевірку - протягом тижня після закінчення спеціальної перевірки;  </w:t>
      </w:r>
    </w:p>
    <w:p w:rsidR="0061618C" w:rsidRDefault="005F573C">
      <w:pPr>
        <w:widowControl w:val="0"/>
        <w:pBdr>
          <w:top w:val="nil"/>
          <w:left w:val="nil"/>
          <w:bottom w:val="nil"/>
          <w:right w:val="nil"/>
          <w:between w:val="nil"/>
        </w:pBdr>
        <w:spacing w:after="0" w:line="240" w:lineRule="auto"/>
        <w:ind w:left="8" w:right="49"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1.10.2. вибори визнані такими, що не відбулись, або жодна з осіб (кандидатур) не набрала необхідної кількості голосів, - протягом тижня з дня встановлення результатів виборів. </w:t>
      </w:r>
    </w:p>
    <w:p w:rsidR="0061618C" w:rsidRDefault="0061618C">
      <w:pPr>
        <w:widowControl w:val="0"/>
        <w:pBdr>
          <w:top w:val="nil"/>
          <w:left w:val="nil"/>
          <w:bottom w:val="nil"/>
          <w:right w:val="nil"/>
          <w:between w:val="nil"/>
        </w:pBdr>
        <w:spacing w:line="240" w:lineRule="auto"/>
        <w:ind w:left="8" w:right="49" w:firstLine="732"/>
        <w:jc w:val="both"/>
        <w:rPr>
          <w:rFonts w:ascii="Times New Roman" w:eastAsia="Times New Roman" w:hAnsi="Times New Roman" w:cs="Times New Roman"/>
          <w:sz w:val="28"/>
          <w:szCs w:val="28"/>
        </w:rPr>
      </w:pPr>
    </w:p>
    <w:p w:rsidR="0061618C" w:rsidRDefault="005F573C">
      <w:pPr>
        <w:widowControl w:val="0"/>
        <w:pBdr>
          <w:top w:val="nil"/>
          <w:left w:val="nil"/>
          <w:bottom w:val="nil"/>
          <w:right w:val="nil"/>
          <w:between w:val="nil"/>
        </w:pBdr>
        <w:spacing w:line="240" w:lineRule="auto"/>
        <w:ind w:left="3" w:right="49" w:firstLine="737"/>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Оголошення конкурсу та прийом документів від претендентів на посаду ректора Університету</w:t>
      </w:r>
    </w:p>
    <w:p w:rsidR="0061618C" w:rsidRDefault="005F573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 Оголошення конкурсу та прийом документів від претендентів на посаду ректора Університету здійснює Міністерство освіти і науки України.</w:t>
      </w:r>
    </w:p>
    <w:p w:rsidR="0061618C" w:rsidRDefault="005F573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 Міністерство освіт</w:t>
      </w:r>
      <w:r>
        <w:rPr>
          <w:rFonts w:ascii="Times New Roman" w:eastAsia="Times New Roman" w:hAnsi="Times New Roman" w:cs="Times New Roman"/>
          <w:sz w:val="28"/>
          <w:szCs w:val="28"/>
        </w:rPr>
        <w:t>и і науки України оголошує конкурс на заміщення посади ректора Університету не пізніше ніж за два місяці до закінчення строку контракту особи, яка займає цю посаду. У разі дострокового припинення повноважень ректора Університету конкурс оголошується протяг</w:t>
      </w:r>
      <w:r>
        <w:rPr>
          <w:rFonts w:ascii="Times New Roman" w:eastAsia="Times New Roman" w:hAnsi="Times New Roman" w:cs="Times New Roman"/>
          <w:sz w:val="28"/>
          <w:szCs w:val="28"/>
        </w:rPr>
        <w:t xml:space="preserve">ом тижня з дня утворення вакансії. </w:t>
      </w:r>
    </w:p>
    <w:p w:rsidR="0061618C" w:rsidRDefault="005F573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w:t>
      </w:r>
      <w:r>
        <w:rPr>
          <w:rFonts w:ascii="Times New Roman" w:eastAsia="Times New Roman" w:hAnsi="Times New Roman" w:cs="Times New Roman"/>
          <w:sz w:val="28"/>
          <w:szCs w:val="28"/>
          <w:highlight w:val="white"/>
        </w:rPr>
        <w:t xml:space="preserve"> Оголошення про проведення конкурсу розміщується </w:t>
      </w:r>
      <w:r>
        <w:rPr>
          <w:rFonts w:ascii="Times New Roman" w:eastAsia="Times New Roman" w:hAnsi="Times New Roman" w:cs="Times New Roman"/>
          <w:sz w:val="28"/>
          <w:szCs w:val="28"/>
        </w:rPr>
        <w:t>Міністерством освіти і науки України</w:t>
      </w:r>
      <w:r>
        <w:rPr>
          <w:rFonts w:ascii="Times New Roman" w:eastAsia="Times New Roman" w:hAnsi="Times New Roman" w:cs="Times New Roman"/>
          <w:sz w:val="28"/>
          <w:szCs w:val="28"/>
          <w:highlight w:val="white"/>
        </w:rPr>
        <w:t xml:space="preserve"> на офіційному веб-сайті і Університетом на його </w:t>
      </w:r>
      <w:r>
        <w:rPr>
          <w:rFonts w:ascii="Times New Roman" w:eastAsia="Times New Roman" w:hAnsi="Times New Roman" w:cs="Times New Roman"/>
          <w:sz w:val="28"/>
          <w:szCs w:val="28"/>
          <w:highlight w:val="white"/>
        </w:rPr>
        <w:lastRenderedPageBreak/>
        <w:t>офіційному веб-сайті не пізніше ніж за два місяці до закінчення строку контракту особи, яка займає посаду ректора, або протягом тижня з дня утворення вакантної посади. Вимоги до змісту оголошення визначаютьс</w:t>
      </w:r>
      <w:r>
        <w:rPr>
          <w:rFonts w:ascii="Times New Roman" w:eastAsia="Times New Roman" w:hAnsi="Times New Roman" w:cs="Times New Roman"/>
          <w:sz w:val="28"/>
          <w:szCs w:val="28"/>
          <w:highlight w:val="white"/>
        </w:rPr>
        <w:t>я Методичними рекомендаціями.</w:t>
      </w:r>
    </w:p>
    <w:p w:rsidR="0061618C" w:rsidRDefault="005F573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2.4. Претенденти можуть бути висунуті трудовим колективом Університету чи його структурного підрозділу, первинною профспілковою організацією працівників та студентів Університету, а також шляхом самовисування.</w:t>
      </w:r>
    </w:p>
    <w:p w:rsidR="0061618C" w:rsidRDefault="005F573C">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2.5. Претенденти для участі у конкурсі подають документи, визначені в Методичних рекомендаціях (перелік додається, додаток 1) :</w:t>
      </w:r>
    </w:p>
    <w:p w:rsidR="0061618C" w:rsidRDefault="005F573C">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2.6. Міністерство освіти і науки України протягом двох місяців з дня оголошення конкурсу на посаду ректора Університету приймає </w:t>
      </w:r>
      <w:r>
        <w:rPr>
          <w:rFonts w:ascii="Times New Roman" w:eastAsia="Times New Roman" w:hAnsi="Times New Roman" w:cs="Times New Roman"/>
          <w:sz w:val="28"/>
          <w:szCs w:val="28"/>
        </w:rPr>
        <w:t>пропозиції щодо претендентів на посаду ректора Університету.</w:t>
      </w:r>
    </w:p>
    <w:p w:rsidR="0061618C" w:rsidRDefault="005F573C">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разі надіслання документів поштою датою подання документів вважається дата, зазначена на поштовому штемпелі.</w:t>
      </w:r>
    </w:p>
    <w:p w:rsidR="0061618C" w:rsidRDefault="005F573C">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Документи, подані претендентами після закінчення встановленого строку, не розглядают</w:t>
      </w:r>
      <w:r>
        <w:rPr>
          <w:rFonts w:ascii="Times New Roman" w:eastAsia="Times New Roman" w:hAnsi="Times New Roman" w:cs="Times New Roman"/>
          <w:sz w:val="28"/>
          <w:szCs w:val="28"/>
        </w:rPr>
        <w:t>ься та повертаються особам, які їх подали.</w:t>
      </w:r>
    </w:p>
    <w:p w:rsidR="0061618C" w:rsidRDefault="005F573C">
      <w:pPr>
        <w:pBdr>
          <w:top w:val="nil"/>
          <w:left w:val="nil"/>
          <w:bottom w:val="nil"/>
          <w:right w:val="nil"/>
          <w:between w:val="nil"/>
        </w:pBd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Особа, яка перемогла у конкурсі на заміщення посади ректора, надає Міністерству освіти і науки України для ознайомлення оригінали документів, копії яких були подані для участі у конкурсі.</w:t>
      </w:r>
    </w:p>
    <w:p w:rsidR="0061618C" w:rsidRDefault="005F573C">
      <w:pPr>
        <w:pBdr>
          <w:top w:val="nil"/>
          <w:left w:val="nil"/>
          <w:bottom w:val="nil"/>
          <w:right w:val="nil"/>
          <w:between w:val="nil"/>
        </w:pBd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2.7. Міністерство освіти </w:t>
      </w:r>
      <w:r>
        <w:rPr>
          <w:rFonts w:ascii="Times New Roman" w:eastAsia="Times New Roman" w:hAnsi="Times New Roman" w:cs="Times New Roman"/>
          <w:color w:val="000000"/>
          <w:sz w:val="28"/>
          <w:szCs w:val="28"/>
        </w:rPr>
        <w:t xml:space="preserve">і науки України проводить перевірку відповідності претендентів вимогам до керівника та відсутності обмежень (заборон), встановлених статтею 42 Закону України </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Про вищу освіту</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і протягом десяти календарних днів з дати завершення строку подання претендента</w:t>
      </w:r>
      <w:r>
        <w:rPr>
          <w:rFonts w:ascii="Times New Roman" w:eastAsia="Times New Roman" w:hAnsi="Times New Roman" w:cs="Times New Roman"/>
          <w:color w:val="000000"/>
          <w:sz w:val="28"/>
          <w:szCs w:val="28"/>
        </w:rPr>
        <w:t>ми документів подає перелік кандидатів на посаду керівника (далі - кандидат), які відповідають зазначеним вимогам, до Університету для голосування.</w:t>
      </w:r>
    </w:p>
    <w:p w:rsidR="0061618C" w:rsidRDefault="005F573C">
      <w:pPr>
        <w:pBdr>
          <w:top w:val="nil"/>
          <w:left w:val="nil"/>
          <w:bottom w:val="nil"/>
          <w:right w:val="nil"/>
          <w:between w:val="nil"/>
        </w:pBd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Під час проведення перевірки, передбаченої Законом України </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Про очищення влади</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Міністерство освіти і науки</w:t>
      </w:r>
      <w:r>
        <w:rPr>
          <w:rFonts w:ascii="Times New Roman" w:eastAsia="Times New Roman" w:hAnsi="Times New Roman" w:cs="Times New Roman"/>
          <w:color w:val="000000"/>
          <w:sz w:val="28"/>
          <w:szCs w:val="28"/>
        </w:rPr>
        <w:t xml:space="preserve"> України на підставі копії трудової книжки або інших документів, які підтверджують трудову діяльність, претендента та наданих ним документів, а також інформації з Єдиного державного реєстру осіб, щодо яких застосовано положення Закону України </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Про очищення</w:t>
      </w:r>
      <w:r>
        <w:rPr>
          <w:rFonts w:ascii="Times New Roman" w:eastAsia="Times New Roman" w:hAnsi="Times New Roman" w:cs="Times New Roman"/>
          <w:color w:val="000000"/>
          <w:sz w:val="28"/>
          <w:szCs w:val="28"/>
        </w:rPr>
        <w:t xml:space="preserve"> влади</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xml:space="preserve">, про внесення відомостей про особу до Реєстру або відсутність у Реєстрі таких відомостей перевіряє достовірність відомостей, зазначених у заяві, щодо незастосування до претендента заборон, передбачених частиною третьою статті 1 Закону України </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xml:space="preserve">Про </w:t>
      </w:r>
      <w:r>
        <w:rPr>
          <w:rFonts w:ascii="Times New Roman" w:eastAsia="Times New Roman" w:hAnsi="Times New Roman" w:cs="Times New Roman"/>
          <w:color w:val="000000"/>
          <w:sz w:val="28"/>
          <w:szCs w:val="28"/>
        </w:rPr>
        <w:t>очищення влади</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на основі критеріїв, визначених частиною першою, пунктами 1-8 частини другої або пунктами 1 і 2 частини четвертої статті 3 зазначеного Закону. Виявлення під час такої перевірки факту належності претендента до осіб, щодо яких застосовується</w:t>
      </w:r>
      <w:r>
        <w:rPr>
          <w:rFonts w:ascii="Times New Roman" w:eastAsia="Times New Roman" w:hAnsi="Times New Roman" w:cs="Times New Roman"/>
          <w:color w:val="000000"/>
          <w:sz w:val="28"/>
          <w:szCs w:val="28"/>
        </w:rPr>
        <w:t xml:space="preserve"> заборона, передбачена частиною третьою статті 1 зазначеного Закону, на основі критеріїв, визначених частиною першою, пунктами 1-8 частини другої або пунктами 1 і 2 частини четвертої статті 3 зазначеного Закону, є підставою для відмови такому претенденту у</w:t>
      </w:r>
      <w:r>
        <w:rPr>
          <w:rFonts w:ascii="Times New Roman" w:eastAsia="Times New Roman" w:hAnsi="Times New Roman" w:cs="Times New Roman"/>
          <w:color w:val="000000"/>
          <w:sz w:val="28"/>
          <w:szCs w:val="28"/>
        </w:rPr>
        <w:t xml:space="preserve"> призначенні на посаду керівника.</w:t>
      </w:r>
    </w:p>
    <w:p w:rsidR="0061618C" w:rsidRDefault="005F573C">
      <w:pPr>
        <w:pBdr>
          <w:top w:val="nil"/>
          <w:left w:val="nil"/>
          <w:bottom w:val="nil"/>
          <w:right w:val="nil"/>
          <w:between w:val="nil"/>
        </w:pBdr>
        <w:shd w:val="clear" w:color="auto" w:fill="FFFFFF"/>
        <w:spacing w:after="0" w:line="240" w:lineRule="auto"/>
        <w:ind w:firstLine="44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2.8. Усі претенденти, які своєчасно подали документи для участі в конкурсі, письмово повідомляються Міністерством освіти і науки України про прийняте рішення щодо їх кандидатур не пізніше ніж протягом десяти календарних дн</w:t>
      </w:r>
      <w:r>
        <w:rPr>
          <w:rFonts w:ascii="Times New Roman" w:eastAsia="Times New Roman" w:hAnsi="Times New Roman" w:cs="Times New Roman"/>
          <w:color w:val="000000"/>
          <w:sz w:val="28"/>
          <w:szCs w:val="28"/>
        </w:rPr>
        <w:t>ів з дати закінчення строку подання претендентами документів.</w:t>
      </w:r>
    </w:p>
    <w:p w:rsidR="0061618C" w:rsidRDefault="005F573C">
      <w:pPr>
        <w:pBdr>
          <w:top w:val="nil"/>
          <w:left w:val="nil"/>
          <w:bottom w:val="nil"/>
          <w:right w:val="nil"/>
          <w:between w:val="nil"/>
        </w:pBdr>
        <w:shd w:val="clear" w:color="auto" w:fill="FFFFFF"/>
        <w:spacing w:after="0" w:line="240" w:lineRule="auto"/>
        <w:ind w:firstLine="44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2.9. Кандидат має право:</w:t>
      </w:r>
    </w:p>
    <w:p w:rsidR="0061618C" w:rsidRDefault="005F573C">
      <w:pPr>
        <w:pBdr>
          <w:top w:val="nil"/>
          <w:left w:val="nil"/>
          <w:bottom w:val="nil"/>
          <w:right w:val="nil"/>
          <w:between w:val="nil"/>
        </w:pBdr>
        <w:shd w:val="clear" w:color="auto" w:fill="FFFFFF"/>
        <w:spacing w:after="0" w:line="240" w:lineRule="auto"/>
        <w:ind w:firstLine="44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2.9.1. проводити зустрічі з працівниками та студентами Університету;</w:t>
      </w:r>
    </w:p>
    <w:p w:rsidR="0061618C" w:rsidRDefault="005F573C">
      <w:pPr>
        <w:pBdr>
          <w:top w:val="nil"/>
          <w:left w:val="nil"/>
          <w:bottom w:val="nil"/>
          <w:right w:val="nil"/>
          <w:between w:val="nil"/>
        </w:pBdr>
        <w:shd w:val="clear" w:color="auto" w:fill="FFFFFF"/>
        <w:spacing w:after="0" w:line="240" w:lineRule="auto"/>
        <w:ind w:firstLine="44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2.9.2. визначати не більше двох спостерігачів за ходом голосування;</w:t>
      </w:r>
    </w:p>
    <w:p w:rsidR="0061618C" w:rsidRDefault="005F573C">
      <w:pPr>
        <w:pBdr>
          <w:top w:val="nil"/>
          <w:left w:val="nil"/>
          <w:bottom w:val="nil"/>
          <w:right w:val="nil"/>
          <w:between w:val="nil"/>
        </w:pBdr>
        <w:shd w:val="clear" w:color="auto" w:fill="FFFFFF"/>
        <w:spacing w:after="0" w:line="240" w:lineRule="auto"/>
        <w:ind w:firstLine="44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2.9.3. бути присутнім під час голосування за місцем його проведення;</w:t>
      </w:r>
    </w:p>
    <w:p w:rsidR="0061618C" w:rsidRDefault="005F573C">
      <w:pPr>
        <w:pBdr>
          <w:top w:val="nil"/>
          <w:left w:val="nil"/>
          <w:bottom w:val="nil"/>
          <w:right w:val="nil"/>
          <w:between w:val="nil"/>
        </w:pBdr>
        <w:shd w:val="clear" w:color="auto" w:fill="FFFFFF"/>
        <w:spacing w:after="0" w:line="240" w:lineRule="auto"/>
        <w:ind w:firstLine="44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2.9.4. бути присутнім під час проведення підрахунку голосів та складення протоколу про результати голосування;</w:t>
      </w:r>
    </w:p>
    <w:p w:rsidR="0061618C" w:rsidRDefault="005F573C">
      <w:pPr>
        <w:pBdr>
          <w:top w:val="nil"/>
          <w:left w:val="nil"/>
          <w:bottom w:val="nil"/>
          <w:right w:val="nil"/>
          <w:between w:val="nil"/>
        </w:pBdr>
        <w:shd w:val="clear" w:color="auto" w:fill="FFFFFF"/>
        <w:spacing w:after="0" w:line="240" w:lineRule="auto"/>
        <w:ind w:firstLine="44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2.9.5. зняти свою кандидатуру шляхом подання письмової заяви до організаційн</w:t>
      </w:r>
      <w:r>
        <w:rPr>
          <w:rFonts w:ascii="Times New Roman" w:eastAsia="Times New Roman" w:hAnsi="Times New Roman" w:cs="Times New Roman"/>
          <w:color w:val="000000"/>
          <w:sz w:val="28"/>
          <w:szCs w:val="28"/>
        </w:rPr>
        <w:t>ого комітету з проведення виборів ректора Університету не пізніше ніж за 24 години до початку виборів.</w:t>
      </w:r>
    </w:p>
    <w:p w:rsidR="0061618C" w:rsidRDefault="005F573C">
      <w:pPr>
        <w:pBdr>
          <w:top w:val="nil"/>
          <w:left w:val="nil"/>
          <w:bottom w:val="nil"/>
          <w:right w:val="nil"/>
          <w:between w:val="nil"/>
        </w:pBdr>
        <w:shd w:val="clear" w:color="auto" w:fill="FFFFFF"/>
        <w:spacing w:after="0" w:line="240" w:lineRule="auto"/>
        <w:ind w:firstLine="44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2.10. Кандидат може мати інші права, які випливають з його участі у виборах і передбачені статутом закладу вищої освіти.</w:t>
      </w:r>
    </w:p>
    <w:p w:rsidR="0061618C" w:rsidRDefault="005F573C">
      <w:pPr>
        <w:pBdr>
          <w:top w:val="nil"/>
          <w:left w:val="nil"/>
          <w:bottom w:val="nil"/>
          <w:right w:val="nil"/>
          <w:between w:val="nil"/>
        </w:pBdr>
        <w:shd w:val="clear" w:color="auto" w:fill="FFFFFF"/>
        <w:spacing w:after="0" w:line="240" w:lineRule="auto"/>
        <w:ind w:firstLine="44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2.11. Усі кандидати мають рівні </w:t>
      </w:r>
      <w:r>
        <w:rPr>
          <w:rFonts w:ascii="Times New Roman" w:eastAsia="Times New Roman" w:hAnsi="Times New Roman" w:cs="Times New Roman"/>
          <w:color w:val="000000"/>
          <w:sz w:val="28"/>
          <w:szCs w:val="28"/>
        </w:rPr>
        <w:t>права.</w:t>
      </w:r>
    </w:p>
    <w:p w:rsidR="0061618C" w:rsidRDefault="005F573C">
      <w:pPr>
        <w:pBdr>
          <w:top w:val="nil"/>
          <w:left w:val="nil"/>
          <w:bottom w:val="nil"/>
          <w:right w:val="nil"/>
          <w:between w:val="nil"/>
        </w:pBdr>
        <w:shd w:val="clear" w:color="auto" w:fill="FFFFFF"/>
        <w:spacing w:after="0" w:line="240" w:lineRule="auto"/>
        <w:ind w:firstLine="44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2.12. Оприлюднення кандидатами виборчих програм та їх обговорення здійснюється на зустрічах та зборах трудового колективу Університету без будь-яких обмежень. </w:t>
      </w:r>
    </w:p>
    <w:p w:rsidR="0061618C" w:rsidRDefault="005F573C">
      <w:pPr>
        <w:pBdr>
          <w:top w:val="nil"/>
          <w:left w:val="nil"/>
          <w:bottom w:val="nil"/>
          <w:right w:val="nil"/>
          <w:between w:val="nil"/>
        </w:pBdr>
        <w:shd w:val="clear" w:color="auto" w:fill="FFFFFF"/>
        <w:spacing w:after="0" w:line="240" w:lineRule="auto"/>
        <w:ind w:firstLine="44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Кандидати (їх представники) заздалегідь повідомляють організаційний комітет з проведення </w:t>
      </w:r>
      <w:r>
        <w:rPr>
          <w:rFonts w:ascii="Times New Roman" w:eastAsia="Times New Roman" w:hAnsi="Times New Roman" w:cs="Times New Roman"/>
          <w:color w:val="000000"/>
          <w:sz w:val="28"/>
          <w:szCs w:val="28"/>
        </w:rPr>
        <w:t>виборів ректора Університету про необхідність зустрічей з працівниками та студентами для забезпечення організаційних та технічних  заходів забезпечення проведення таких зустрічей а також заходів безпеки в умовах воєнного стану для учасників зустрічей.</w:t>
      </w:r>
    </w:p>
    <w:p w:rsidR="0061618C" w:rsidRDefault="005F573C">
      <w:pPr>
        <w:pBdr>
          <w:top w:val="nil"/>
          <w:left w:val="nil"/>
          <w:bottom w:val="nil"/>
          <w:right w:val="nil"/>
          <w:between w:val="nil"/>
        </w:pBdr>
        <w:shd w:val="clear" w:color="auto" w:fill="FFFFFF"/>
        <w:spacing w:after="0" w:line="240" w:lineRule="auto"/>
        <w:ind w:firstLine="44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2.13</w:t>
      </w:r>
      <w:r>
        <w:rPr>
          <w:rFonts w:ascii="Times New Roman" w:eastAsia="Times New Roman" w:hAnsi="Times New Roman" w:cs="Times New Roman"/>
          <w:color w:val="000000"/>
          <w:sz w:val="28"/>
          <w:szCs w:val="28"/>
        </w:rPr>
        <w:t>. Виборчі програми кандидатів розміщуються на офіційному веб-сайті Університету. Для розміщення на офіційному веб-сайті Університету кандидати надають свої виборчі програми до організаційного комітету з проведення виборів ректора Університету.</w:t>
      </w:r>
    </w:p>
    <w:p w:rsidR="0061618C" w:rsidRDefault="0061618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p>
    <w:p w:rsidR="0061618C" w:rsidRDefault="005F573C">
      <w:pPr>
        <w:widowControl w:val="0"/>
        <w:pBdr>
          <w:top w:val="nil"/>
          <w:left w:val="nil"/>
          <w:bottom w:val="nil"/>
          <w:right w:val="nil"/>
          <w:between w:val="nil"/>
        </w:pBd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 Підготовка виборів</w:t>
      </w:r>
    </w:p>
    <w:p w:rsidR="0061618C" w:rsidRDefault="0061618C">
      <w:pPr>
        <w:widowControl w:val="0"/>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rPr>
      </w:pP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3.1. </w:t>
      </w:r>
      <w:r>
        <w:rPr>
          <w:rFonts w:ascii="Times New Roman" w:eastAsia="Times New Roman" w:hAnsi="Times New Roman" w:cs="Times New Roman"/>
          <w:color w:val="000000"/>
          <w:sz w:val="28"/>
          <w:szCs w:val="28"/>
          <w:highlight w:val="white"/>
        </w:rPr>
        <w:t xml:space="preserve">Вибори призначаються не пізніше ніж на тридцятий день з дати закінчення строку прийому документів претендентів без урахування канікулярного періоду. Дату проведення виборів встановлює </w:t>
      </w:r>
      <w:r>
        <w:rPr>
          <w:rFonts w:ascii="Times New Roman" w:eastAsia="Times New Roman" w:hAnsi="Times New Roman" w:cs="Times New Roman"/>
          <w:color w:val="000000"/>
          <w:sz w:val="28"/>
          <w:szCs w:val="28"/>
        </w:rPr>
        <w:t xml:space="preserve">Міністерство освіти і науки України (далі – </w:t>
      </w:r>
      <w:r>
        <w:rPr>
          <w:rFonts w:ascii="Times New Roman" w:eastAsia="Times New Roman" w:hAnsi="Times New Roman" w:cs="Times New Roman"/>
          <w:color w:val="000000"/>
          <w:sz w:val="28"/>
          <w:szCs w:val="28"/>
        </w:rPr>
        <w:t>день виборів).</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3.2. Етап підготовки виборів ректора здійснюється Університетом у період від дати оголошення конкурсу на заміщення посади ректора Університету до проведення виборів та включає:</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3.2.1. створення організаційного комітету з  проведення виборів </w:t>
      </w:r>
      <w:r>
        <w:rPr>
          <w:rFonts w:ascii="Times New Roman" w:eastAsia="Times New Roman" w:hAnsi="Times New Roman" w:cs="Times New Roman"/>
          <w:color w:val="000000"/>
          <w:sz w:val="28"/>
          <w:szCs w:val="28"/>
        </w:rPr>
        <w:t>ректора (далі – організаційний комітет);</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3.2.2. створення виборчої комісії з  проведення виборів ректора (далі – виборча комісія);</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3.2.3. формування списку осіб, які  мають право брати участь у виборах (далі – список виборців);</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3.2.4. у разі участі у вибор</w:t>
      </w:r>
      <w:r>
        <w:rPr>
          <w:rFonts w:ascii="Times New Roman" w:eastAsia="Times New Roman" w:hAnsi="Times New Roman" w:cs="Times New Roman"/>
          <w:color w:val="000000"/>
          <w:sz w:val="28"/>
          <w:szCs w:val="28"/>
        </w:rPr>
        <w:t>ах понад двох тисяч виборців утворення виборчих дільниць та дільничних виборчих комісій;</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3.2.5. визначення дати, часу та місця (місць) проведення виборів;</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3.2.6. технічне забезпечення проведення виборів (підготовка приміщень для голосування, урн, кабінок, </w:t>
      </w:r>
      <w:r>
        <w:rPr>
          <w:rFonts w:ascii="Times New Roman" w:eastAsia="Times New Roman" w:hAnsi="Times New Roman" w:cs="Times New Roman"/>
          <w:color w:val="000000"/>
          <w:sz w:val="28"/>
          <w:szCs w:val="28"/>
        </w:rPr>
        <w:t>меблів, технічних засобів та витратних матеріалів тощо) та навчання (інструктажі) членів виборчої комісії (дільничних виборчих комісій);</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3.2.7. забезпечення оприлюднення інформації про проведення процедури обрання ректора університету, програм кандидатів, зустрічей кандидатів з працівниками та студентами Університету;</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3.2.8. визначення порядків </w:t>
      </w:r>
      <w:r>
        <w:rPr>
          <w:rFonts w:ascii="Times New Roman" w:eastAsia="Times New Roman" w:hAnsi="Times New Roman" w:cs="Times New Roman"/>
          <w:color w:val="000000"/>
          <w:sz w:val="28"/>
          <w:szCs w:val="28"/>
          <w:highlight w:val="white"/>
        </w:rPr>
        <w:t>обрання представників для участі у виборах з ч</w:t>
      </w:r>
      <w:r>
        <w:rPr>
          <w:rFonts w:ascii="Times New Roman" w:eastAsia="Times New Roman" w:hAnsi="Times New Roman" w:cs="Times New Roman"/>
          <w:color w:val="000000"/>
          <w:sz w:val="28"/>
          <w:szCs w:val="28"/>
          <w:highlight w:val="white"/>
        </w:rPr>
        <w:t>исла інших штатних працівників закладу вищої освіти,</w:t>
      </w:r>
      <w:r>
        <w:rPr>
          <w:rFonts w:ascii="Times New Roman" w:eastAsia="Times New Roman" w:hAnsi="Times New Roman" w:cs="Times New Roman"/>
          <w:color w:val="000000"/>
          <w:sz w:val="28"/>
          <w:szCs w:val="28"/>
        </w:rPr>
        <w:t xml:space="preserve"> організації роботи спостерігачів від кандидатів, а також громадських спостерігачів, акредитації громадських спостерігачів, акредитації медіа, проведення міжтурового голосування тощо;</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3.2.9. розгляд зверн</w:t>
      </w:r>
      <w:r>
        <w:rPr>
          <w:rFonts w:ascii="Times New Roman" w:eastAsia="Times New Roman" w:hAnsi="Times New Roman" w:cs="Times New Roman"/>
          <w:color w:val="000000"/>
          <w:sz w:val="28"/>
          <w:szCs w:val="28"/>
        </w:rPr>
        <w:t>ень (заяв, пропозицій, скарг) з питань підготовки та проведення виборів;</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3.2.10. виготовлення бюлетенів для голосування;</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3.2.11. інші заходи із підготовки виборів відповідно до законодавства та цього Положення.</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3.3. Протягом семи календарних днів з дати оп</w:t>
      </w:r>
      <w:r>
        <w:rPr>
          <w:rFonts w:ascii="Times New Roman" w:eastAsia="Times New Roman" w:hAnsi="Times New Roman" w:cs="Times New Roman"/>
          <w:color w:val="000000"/>
          <w:sz w:val="28"/>
          <w:szCs w:val="28"/>
        </w:rPr>
        <w:t>ублікування Міністерством освіти і науки України оголошення про проведення конкурсу на заміщення посади ректора Університету для підготовки та проведення в Університеті створюються:</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3.3.1. організаційний комітет з проведення виборів ректора (далі – організ</w:t>
      </w:r>
      <w:r>
        <w:rPr>
          <w:rFonts w:ascii="Times New Roman" w:eastAsia="Times New Roman" w:hAnsi="Times New Roman" w:cs="Times New Roman"/>
          <w:color w:val="000000"/>
          <w:sz w:val="28"/>
          <w:szCs w:val="28"/>
        </w:rPr>
        <w:t>аційний комітет). Порядок формування, завдання, повноваження, порядок роботи та забезпечення діяльності організаційного комітету визначається Положенням про організаційний комітет з проведення виборів ректора Харківського національного університету імені В</w:t>
      </w:r>
      <w:r>
        <w:rPr>
          <w:rFonts w:ascii="Times New Roman" w:eastAsia="Times New Roman" w:hAnsi="Times New Roman" w:cs="Times New Roman"/>
          <w:color w:val="000000"/>
          <w:sz w:val="28"/>
          <w:szCs w:val="28"/>
        </w:rPr>
        <w:t xml:space="preserve">. Н. Каразіна, яке затверджується Вченою радою Університету за погодженням із </w:t>
      </w:r>
      <w:r>
        <w:rPr>
          <w:rFonts w:ascii="Times New Roman" w:eastAsia="Times New Roman" w:hAnsi="Times New Roman" w:cs="Times New Roman"/>
          <w:color w:val="000000"/>
          <w:sz w:val="28"/>
          <w:szCs w:val="28"/>
          <w:highlight w:val="white"/>
        </w:rPr>
        <w:t>виборними органами первинних профспілкових організацій Університету</w:t>
      </w:r>
      <w:r>
        <w:rPr>
          <w:rFonts w:ascii="Times New Roman" w:eastAsia="Times New Roman" w:hAnsi="Times New Roman" w:cs="Times New Roman"/>
          <w:color w:val="000000"/>
          <w:sz w:val="28"/>
          <w:szCs w:val="28"/>
        </w:rPr>
        <w:t>  та вводиться в дію наказом ректора (далі – Положення про організаційний комітет).</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3.3.2. виборча комісія. Пор</w:t>
      </w:r>
      <w:r>
        <w:rPr>
          <w:rFonts w:ascii="Times New Roman" w:eastAsia="Times New Roman" w:hAnsi="Times New Roman" w:cs="Times New Roman"/>
          <w:color w:val="000000"/>
          <w:sz w:val="28"/>
          <w:szCs w:val="28"/>
        </w:rPr>
        <w:t>ядок формування, завдання, повноваження, порядок роботи та забезпечення діяльності виборчої комісії визначається Положенням про виборчу комісію з проведення виборів ректора Харківського національного університету імені В. Н. Каразіна, яке затверджується Вч</w:t>
      </w:r>
      <w:r>
        <w:rPr>
          <w:rFonts w:ascii="Times New Roman" w:eastAsia="Times New Roman" w:hAnsi="Times New Roman" w:cs="Times New Roman"/>
          <w:color w:val="000000"/>
          <w:sz w:val="28"/>
          <w:szCs w:val="28"/>
        </w:rPr>
        <w:t xml:space="preserve">еною радою Університету за погодженням із </w:t>
      </w:r>
      <w:r>
        <w:rPr>
          <w:rFonts w:ascii="Times New Roman" w:eastAsia="Times New Roman" w:hAnsi="Times New Roman" w:cs="Times New Roman"/>
          <w:color w:val="000000"/>
          <w:sz w:val="28"/>
          <w:szCs w:val="28"/>
          <w:highlight w:val="white"/>
        </w:rPr>
        <w:t>виборними органами первинних профспілкових організацій Університету</w:t>
      </w:r>
      <w:r>
        <w:rPr>
          <w:rFonts w:ascii="Times New Roman" w:eastAsia="Times New Roman" w:hAnsi="Times New Roman" w:cs="Times New Roman"/>
          <w:color w:val="000000"/>
          <w:sz w:val="28"/>
          <w:szCs w:val="28"/>
        </w:rPr>
        <w:t xml:space="preserve">  та вводиться в дію наказом ректора (далі – Положення про виборчу комісію). </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 разі прийняття рішення організаційним комітетом про формування вибо</w:t>
      </w:r>
      <w:r>
        <w:rPr>
          <w:rFonts w:ascii="Times New Roman" w:eastAsia="Times New Roman" w:hAnsi="Times New Roman" w:cs="Times New Roman"/>
          <w:color w:val="000000"/>
          <w:sz w:val="28"/>
          <w:szCs w:val="28"/>
        </w:rPr>
        <w:t>рчих дільниць та дільничних виборчих комісій, з дати видання наказу про формування персонального складу дільничних виборчих комісій виборча комісія набуває статусу головної виборчої комісії.</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Pr>
          <w:rFonts w:ascii="Times New Roman" w:eastAsia="Times New Roman" w:hAnsi="Times New Roman" w:cs="Times New Roman"/>
          <w:sz w:val="28"/>
          <w:szCs w:val="28"/>
        </w:rPr>
        <w:t>4</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highlight w:val="white"/>
        </w:rPr>
        <w:t>Особи, які мають право брати участь у виборах ректора Університету (далі - виборці)</w:t>
      </w:r>
      <w:r>
        <w:rPr>
          <w:rFonts w:ascii="Times New Roman" w:eastAsia="Times New Roman" w:hAnsi="Times New Roman" w:cs="Times New Roman"/>
          <w:color w:val="000000"/>
          <w:sz w:val="28"/>
          <w:szCs w:val="28"/>
        </w:rPr>
        <w:t xml:space="preserve">: </w:t>
      </w:r>
    </w:p>
    <w:p w:rsidR="0061618C" w:rsidRDefault="005F573C">
      <w:pPr>
        <w:widowControl w:val="0"/>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3.4.1. кожен науковий, науково-педагогічний та педагогічний штатний працівник Університету; </w:t>
      </w:r>
    </w:p>
    <w:p w:rsidR="0061618C" w:rsidRDefault="005F573C">
      <w:pPr>
        <w:widowControl w:val="0"/>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3.4.2. представники з числа інших штатних працівників, які обираються відпові</w:t>
      </w:r>
      <w:r>
        <w:rPr>
          <w:rFonts w:ascii="Times New Roman" w:eastAsia="Times New Roman" w:hAnsi="Times New Roman" w:cs="Times New Roman"/>
          <w:sz w:val="28"/>
          <w:szCs w:val="28"/>
        </w:rPr>
        <w:t xml:space="preserve">дними працівниками шляхом прямих таємних виборів; </w:t>
      </w:r>
    </w:p>
    <w:p w:rsidR="0061618C" w:rsidRDefault="005F573C">
      <w:pPr>
        <w:widowControl w:val="0"/>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3.4.3. виборні представники з числа студентів, які обираються студентами шляхом прямих таємних виборів.</w:t>
      </w:r>
    </w:p>
    <w:p w:rsidR="0061618C" w:rsidRDefault="005F573C">
      <w:pPr>
        <w:widowControl w:val="0"/>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3.5. Критерієм віднесення штатного працівника Університету до певної категорії є посада за основним м</w:t>
      </w:r>
      <w:r>
        <w:rPr>
          <w:rFonts w:ascii="Times New Roman" w:eastAsia="Times New Roman" w:hAnsi="Times New Roman" w:cs="Times New Roman"/>
          <w:sz w:val="28"/>
          <w:szCs w:val="28"/>
          <w:highlight w:val="white"/>
        </w:rPr>
        <w:t xml:space="preserve">ісцем роботи, яку займає такий працівник в Університеті. </w:t>
      </w:r>
    </w:p>
    <w:p w:rsidR="0061618C" w:rsidRDefault="005F573C">
      <w:pPr>
        <w:pBdr>
          <w:top w:val="nil"/>
          <w:left w:val="nil"/>
          <w:bottom w:val="nil"/>
          <w:right w:val="nil"/>
          <w:between w:val="nil"/>
        </w:pBdr>
        <w:shd w:val="clear" w:color="auto" w:fill="FFFFFF"/>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Штатний працівник Університету, який на момент проведення виборів перебуває у відпустці, має право брати участь у виборах. Якщо на посаді, яку займає такий штатний працівник, у період його відпустки (у випадках, передбачених законом) перебуває інша особа, </w:t>
      </w:r>
      <w:r>
        <w:rPr>
          <w:rFonts w:ascii="Times New Roman" w:eastAsia="Times New Roman" w:hAnsi="Times New Roman" w:cs="Times New Roman"/>
          <w:color w:val="000000"/>
          <w:sz w:val="28"/>
          <w:szCs w:val="28"/>
        </w:rPr>
        <w:t>вона також має право брати участь у виборах.</w:t>
      </w:r>
    </w:p>
    <w:p w:rsidR="0061618C" w:rsidRDefault="005F573C">
      <w:pPr>
        <w:pBdr>
          <w:top w:val="nil"/>
          <w:left w:val="nil"/>
          <w:bottom w:val="nil"/>
          <w:right w:val="nil"/>
          <w:between w:val="nil"/>
        </w:pBdr>
        <w:shd w:val="clear" w:color="auto" w:fill="FFFFFF"/>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Студенти очної (денної) форми навчання, які на момент проведення виборів є одночасно штатними працівниками Університету, беруть участь у виб</w:t>
      </w:r>
      <w:r>
        <w:rPr>
          <w:rFonts w:ascii="Times New Roman" w:eastAsia="Times New Roman" w:hAnsi="Times New Roman" w:cs="Times New Roman"/>
          <w:color w:val="000000"/>
          <w:sz w:val="28"/>
          <w:szCs w:val="28"/>
        </w:rPr>
        <w:t>орах за квотою представництва студентів Університету.</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Pr>
          <w:rFonts w:ascii="Times New Roman" w:eastAsia="Times New Roman" w:hAnsi="Times New Roman" w:cs="Times New Roman"/>
          <w:sz w:val="28"/>
          <w:szCs w:val="28"/>
        </w:rPr>
        <w:t>6</w:t>
      </w:r>
      <w:r>
        <w:rPr>
          <w:rFonts w:ascii="Times New Roman" w:eastAsia="Times New Roman" w:hAnsi="Times New Roman" w:cs="Times New Roman"/>
          <w:color w:val="000000"/>
          <w:sz w:val="28"/>
          <w:szCs w:val="28"/>
        </w:rPr>
        <w:t>. Формування с</w:t>
      </w:r>
      <w:r>
        <w:rPr>
          <w:rFonts w:ascii="Times New Roman" w:eastAsia="Times New Roman" w:hAnsi="Times New Roman" w:cs="Times New Roman"/>
          <w:color w:val="000000"/>
          <w:sz w:val="28"/>
          <w:szCs w:val="28"/>
        </w:rPr>
        <w:t>писку осіб, які мають право брати участь у виборах ректора Університету (далі – список виборців) здійснює організаційний комітет у строки, встановлені наказом ректора.</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rPr>
        <w:t>Список виборців організаційний комітет подає виборчій комісії (головній виборчій комісії) не пізніше ніж за сім календарн</w:t>
      </w:r>
      <w:r>
        <w:rPr>
          <w:rFonts w:ascii="Times New Roman" w:eastAsia="Times New Roman" w:hAnsi="Times New Roman" w:cs="Times New Roman"/>
          <w:color w:val="000000"/>
          <w:sz w:val="28"/>
          <w:szCs w:val="28"/>
          <w:highlight w:val="white"/>
        </w:rPr>
        <w:t>их днів до дати проведення виборів.</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highlight w:val="white"/>
        </w:rPr>
        <w:t>У разі утворення виборчих дільниць та дільничних виборчих комісій, головна виборча комісія не пізні</w:t>
      </w:r>
      <w:r>
        <w:rPr>
          <w:rFonts w:ascii="Times New Roman" w:eastAsia="Times New Roman" w:hAnsi="Times New Roman" w:cs="Times New Roman"/>
          <w:color w:val="000000"/>
          <w:sz w:val="28"/>
          <w:szCs w:val="28"/>
          <w:highlight w:val="white"/>
        </w:rPr>
        <w:t>ше наступного дня після отримання списку виборців від організаційного комітету</w: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highlight w:val="white"/>
        </w:rPr>
        <w:t xml:space="preserve"> приймає рішення про розподіл виборців за дільницями і передає дільничним виборчим комісіям список виборців із розподілом виборців за виборчими дільницями.</w:t>
      </w:r>
    </w:p>
    <w:p w:rsidR="0061618C" w:rsidRDefault="005F573C">
      <w:pPr>
        <w:widowControl w:val="0"/>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3.7. Списки виборців </w:t>
      </w:r>
      <w:r>
        <w:rPr>
          <w:rFonts w:ascii="Times New Roman" w:eastAsia="Times New Roman" w:hAnsi="Times New Roman" w:cs="Times New Roman"/>
          <w:sz w:val="28"/>
          <w:szCs w:val="28"/>
        </w:rPr>
        <w:t>на участь у виборах ректора Університету формуються із розрахунку:</w:t>
      </w:r>
    </w:p>
    <w:p w:rsidR="0061618C" w:rsidRDefault="005F573C">
      <w:pPr>
        <w:widowControl w:val="0"/>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3.7.1. загальна кількість (повний склад) наукових, науково педагогічних і педагогічних працівників Університету повинна становити не менше 75 відсотків загальної кількості осіб, які мають п</w:t>
      </w:r>
      <w:r>
        <w:rPr>
          <w:rFonts w:ascii="Times New Roman" w:eastAsia="Times New Roman" w:hAnsi="Times New Roman" w:cs="Times New Roman"/>
          <w:sz w:val="28"/>
          <w:szCs w:val="28"/>
        </w:rPr>
        <w:t xml:space="preserve">раво брати участь у  виборах; </w:t>
      </w:r>
    </w:p>
    <w:p w:rsidR="0061618C" w:rsidRDefault="005F573C">
      <w:pPr>
        <w:widowControl w:val="0"/>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3.7.2. кількість виборних представників з числа інших працівників Університету – до 10 відсотків, які мають право брати участь у виборах (далі - квота представництва інших працівників Університету);</w:t>
      </w:r>
    </w:p>
    <w:p w:rsidR="0061618C" w:rsidRDefault="005F573C">
      <w:pPr>
        <w:widowControl w:val="0"/>
        <w:pBdr>
          <w:top w:val="nil"/>
          <w:left w:val="nil"/>
          <w:bottom w:val="nil"/>
          <w:right w:val="nil"/>
          <w:between w:val="nil"/>
        </w:pBdr>
        <w:spacing w:after="0" w:line="240" w:lineRule="auto"/>
        <w:ind w:firstLine="567"/>
        <w:jc w:val="both"/>
        <w:rPr>
          <w:rFonts w:ascii="Times New Roman" w:eastAsia="Times New Roman" w:hAnsi="Times New Roman" w:cs="Times New Roman"/>
          <w:sz w:val="28"/>
          <w:szCs w:val="28"/>
        </w:rPr>
      </w:pPr>
      <w:sdt>
        <w:sdtPr>
          <w:tag w:val="goog_rdk_2"/>
          <w:id w:val="-1008339758"/>
        </w:sdtPr>
        <w:sdtEndPr/>
        <w:sdtContent>
          <w:r>
            <w:rPr>
              <w:rFonts w:ascii="Gungsuh" w:eastAsia="Gungsuh" w:hAnsi="Gungsuh" w:cs="Gungsuh"/>
              <w:sz w:val="28"/>
              <w:szCs w:val="28"/>
            </w:rPr>
            <w:t xml:space="preserve">3.7.3. кількість виборних представників з числа студентів − не менше 15 відсотків осіб, які мають право брати участь у виборах (далі - квота представництва студентів Університету). </w:t>
          </w:r>
        </w:sdtContent>
      </w:sdt>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Pr>
          <w:rFonts w:ascii="Times New Roman" w:eastAsia="Times New Roman" w:hAnsi="Times New Roman" w:cs="Times New Roman"/>
          <w:sz w:val="28"/>
          <w:szCs w:val="28"/>
        </w:rPr>
        <w:t>8</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highlight w:val="white"/>
        </w:rPr>
        <w:t xml:space="preserve">Порядок обрання представників для участі у виборах з числа штатних </w:t>
      </w:r>
      <w:r>
        <w:rPr>
          <w:rFonts w:ascii="Times New Roman" w:eastAsia="Times New Roman" w:hAnsi="Times New Roman" w:cs="Times New Roman"/>
          <w:color w:val="000000"/>
          <w:sz w:val="28"/>
          <w:szCs w:val="28"/>
          <w:highlight w:val="white"/>
        </w:rPr>
        <w:t>працівників, які не є науковими, науково-педагогічними та педагогічними працівниками Університету, визначається положенням, яке затверджується Вченою радою Університету.</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Наказом ректора визначається кінцевий строк </w:t>
      </w:r>
      <w:r>
        <w:rPr>
          <w:rFonts w:ascii="Times New Roman" w:eastAsia="Times New Roman" w:hAnsi="Times New Roman" w:cs="Times New Roman"/>
          <w:color w:val="000000"/>
          <w:sz w:val="28"/>
          <w:szCs w:val="28"/>
          <w:highlight w:val="white"/>
        </w:rPr>
        <w:t>обрання представників для участі у виборах</w:t>
      </w:r>
      <w:r>
        <w:rPr>
          <w:rFonts w:ascii="Times New Roman" w:eastAsia="Times New Roman" w:hAnsi="Times New Roman" w:cs="Times New Roman"/>
          <w:color w:val="000000"/>
          <w:sz w:val="28"/>
          <w:szCs w:val="28"/>
          <w:highlight w:val="white"/>
        </w:rPr>
        <w:t xml:space="preserve"> з числа інших штатних працівників Університету </w:t>
      </w:r>
      <w:r>
        <w:rPr>
          <w:rFonts w:ascii="Times New Roman" w:eastAsia="Times New Roman" w:hAnsi="Times New Roman" w:cs="Times New Roman"/>
          <w:color w:val="000000"/>
          <w:sz w:val="28"/>
          <w:szCs w:val="28"/>
        </w:rPr>
        <w:t xml:space="preserve">протягом семи </w:t>
      </w:r>
      <w:r>
        <w:rPr>
          <w:rFonts w:ascii="Times New Roman" w:eastAsia="Times New Roman" w:hAnsi="Times New Roman" w:cs="Times New Roman"/>
          <w:color w:val="000000"/>
          <w:sz w:val="28"/>
          <w:szCs w:val="28"/>
        </w:rPr>
        <w:lastRenderedPageBreak/>
        <w:t xml:space="preserve">календарних днів з дати опублікування Міністерством освіти і науки України оголошення про проведення конкурсу на заміщення посади ректора Університету. Кінцевий строк </w:t>
      </w:r>
      <w:r>
        <w:rPr>
          <w:rFonts w:ascii="Times New Roman" w:eastAsia="Times New Roman" w:hAnsi="Times New Roman" w:cs="Times New Roman"/>
          <w:color w:val="000000"/>
          <w:sz w:val="28"/>
          <w:szCs w:val="28"/>
          <w:highlight w:val="white"/>
        </w:rPr>
        <w:t>обрання представників для участі у виборах з числа інших штатн</w:t>
      </w:r>
      <w:r>
        <w:rPr>
          <w:rFonts w:ascii="Times New Roman" w:eastAsia="Times New Roman" w:hAnsi="Times New Roman" w:cs="Times New Roman"/>
          <w:color w:val="000000"/>
          <w:sz w:val="28"/>
          <w:szCs w:val="28"/>
        </w:rPr>
        <w:t>их працівників Університету встановлюється не пізніше строку, визначеного п. 3.</w:t>
      </w:r>
      <w:r>
        <w:rPr>
          <w:rFonts w:ascii="Times New Roman" w:eastAsia="Times New Roman" w:hAnsi="Times New Roman" w:cs="Times New Roman"/>
          <w:sz w:val="28"/>
          <w:szCs w:val="28"/>
        </w:rPr>
        <w:t>6</w:t>
      </w:r>
      <w:r>
        <w:rPr>
          <w:rFonts w:ascii="Times New Roman" w:eastAsia="Times New Roman" w:hAnsi="Times New Roman" w:cs="Times New Roman"/>
          <w:color w:val="000000"/>
          <w:sz w:val="28"/>
          <w:szCs w:val="28"/>
        </w:rPr>
        <w:t xml:space="preserve"> цього Положення.</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Pr>
          <w:rFonts w:ascii="Times New Roman" w:eastAsia="Times New Roman" w:hAnsi="Times New Roman" w:cs="Times New Roman"/>
          <w:sz w:val="28"/>
          <w:szCs w:val="28"/>
        </w:rPr>
        <w:t>9</w:t>
      </w:r>
      <w:r>
        <w:rPr>
          <w:rFonts w:ascii="Times New Roman" w:eastAsia="Times New Roman" w:hAnsi="Times New Roman" w:cs="Times New Roman"/>
          <w:color w:val="000000"/>
          <w:sz w:val="28"/>
          <w:szCs w:val="28"/>
        </w:rPr>
        <w:t>. Порядок обрання представників для участі у виборах з числа студентів  Університету визначає</w:t>
      </w:r>
      <w:r>
        <w:rPr>
          <w:rFonts w:ascii="Times New Roman" w:eastAsia="Times New Roman" w:hAnsi="Times New Roman" w:cs="Times New Roman"/>
          <w:color w:val="000000"/>
          <w:sz w:val="28"/>
          <w:szCs w:val="28"/>
        </w:rPr>
        <w:t xml:space="preserve">ться положенням про студентське самоврядування, яке  ухвалюється відповідно до статті 40 Закону України </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Про вищу освіту</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Наказом ректора визначається кінцевий строк обрання представників для участі у виборах з числа студентів  Університету протягом семи </w:t>
      </w:r>
      <w:r>
        <w:rPr>
          <w:rFonts w:ascii="Times New Roman" w:eastAsia="Times New Roman" w:hAnsi="Times New Roman" w:cs="Times New Roman"/>
          <w:color w:val="000000"/>
          <w:sz w:val="28"/>
          <w:szCs w:val="28"/>
        </w:rPr>
        <w:t xml:space="preserve">календарних днів з дати опублікування Міністерством освіти і науки України оголошення про проведення конкурсу на заміщення посади ректора Університету. Кінцевий строк обрання представників для участі у виборах з числа студентів Університету встановлюється </w:t>
      </w:r>
      <w:r>
        <w:rPr>
          <w:rFonts w:ascii="Times New Roman" w:eastAsia="Times New Roman" w:hAnsi="Times New Roman" w:cs="Times New Roman"/>
          <w:color w:val="000000"/>
          <w:sz w:val="28"/>
          <w:szCs w:val="28"/>
        </w:rPr>
        <w:t>не пізніше строку, визначеного п. 3.</w:t>
      </w:r>
      <w:r>
        <w:rPr>
          <w:rFonts w:ascii="Times New Roman" w:eastAsia="Times New Roman" w:hAnsi="Times New Roman" w:cs="Times New Roman"/>
          <w:sz w:val="28"/>
          <w:szCs w:val="28"/>
        </w:rPr>
        <w:t>6</w:t>
      </w:r>
      <w:r>
        <w:rPr>
          <w:rFonts w:ascii="Times New Roman" w:eastAsia="Times New Roman" w:hAnsi="Times New Roman" w:cs="Times New Roman"/>
          <w:color w:val="000000"/>
          <w:sz w:val="28"/>
          <w:szCs w:val="28"/>
        </w:rPr>
        <w:t xml:space="preserve"> цього Положення.</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Pr>
          <w:rFonts w:ascii="Times New Roman" w:eastAsia="Times New Roman" w:hAnsi="Times New Roman" w:cs="Times New Roman"/>
          <w:sz w:val="28"/>
          <w:szCs w:val="28"/>
        </w:rPr>
        <w:t>10</w:t>
      </w:r>
      <w:r>
        <w:rPr>
          <w:rFonts w:ascii="Times New Roman" w:eastAsia="Times New Roman" w:hAnsi="Times New Roman" w:cs="Times New Roman"/>
          <w:color w:val="000000"/>
          <w:sz w:val="28"/>
          <w:szCs w:val="28"/>
        </w:rPr>
        <w:t xml:space="preserve">. У разі, коли у виборах беруть участь більш як 2 тис. осіб, а </w:t>
      </w:r>
      <w:r>
        <w:rPr>
          <w:rFonts w:ascii="Times New Roman" w:eastAsia="Times New Roman" w:hAnsi="Times New Roman" w:cs="Times New Roman"/>
          <w:color w:val="000000"/>
          <w:sz w:val="28"/>
          <w:szCs w:val="28"/>
        </w:rPr>
        <w:t>також за  наявності у структурі Університету відокремлених структурних підрозділів, організаційним комітетом можуть утворюватися вибор</w:t>
      </w:r>
      <w:r>
        <w:rPr>
          <w:rFonts w:ascii="Times New Roman" w:eastAsia="Times New Roman" w:hAnsi="Times New Roman" w:cs="Times New Roman"/>
          <w:color w:val="000000"/>
          <w:sz w:val="28"/>
          <w:szCs w:val="28"/>
        </w:rPr>
        <w:t>чі дільниці та дільничні  виборчі комісії, склад яких затверджується наказом ректора. При цьому виборча комісія, утворена наказом про  організацію виборів ректора, має статус головної виборчої комісії.</w:t>
      </w:r>
    </w:p>
    <w:p w:rsidR="0061618C" w:rsidRDefault="005F573C">
      <w:pPr>
        <w:spacing w:before="12"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Рішення про утворення виборчих дільниць та дільничних </w:t>
      </w:r>
      <w:r>
        <w:rPr>
          <w:rFonts w:ascii="Times New Roman" w:eastAsia="Times New Roman" w:hAnsi="Times New Roman" w:cs="Times New Roman"/>
          <w:sz w:val="28"/>
          <w:szCs w:val="28"/>
        </w:rPr>
        <w:t xml:space="preserve">виборчих комісій  підлягає оприлюдненню в одноденний строк організаційним комітетом з використанням інформаційних ресурсів університету (дошки оголошень,  офіційного вебсайту тощо). </w:t>
      </w:r>
    </w:p>
    <w:p w:rsidR="0061618C" w:rsidRDefault="005F573C">
      <w:pPr>
        <w:spacing w:before="12"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Діяльність дільничних виборчих комісій регламентується Положенням про виб</w:t>
      </w:r>
      <w:r>
        <w:rPr>
          <w:rFonts w:ascii="Times New Roman" w:eastAsia="Times New Roman" w:hAnsi="Times New Roman" w:cs="Times New Roman"/>
          <w:sz w:val="28"/>
          <w:szCs w:val="28"/>
        </w:rPr>
        <w:t>орчу комісію.</w:t>
      </w:r>
    </w:p>
    <w:p w:rsidR="0061618C" w:rsidRDefault="005F573C">
      <w:pPr>
        <w:spacing w:before="12"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3.11. Організаційний комітет в межах наданих згідно із Положенням про організаційний комітет:</w:t>
      </w:r>
    </w:p>
    <w:p w:rsidR="0061618C" w:rsidRDefault="005F573C">
      <w:pPr>
        <w:spacing w:before="12"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3.11.1. організовує технічне забезпечення відповідними підрозділами Університету проведення виборів (підготовку приміщень для голосування, урн, кабі</w:t>
      </w:r>
      <w:r>
        <w:rPr>
          <w:rFonts w:ascii="Times New Roman" w:eastAsia="Times New Roman" w:hAnsi="Times New Roman" w:cs="Times New Roman"/>
          <w:sz w:val="28"/>
          <w:szCs w:val="28"/>
        </w:rPr>
        <w:t>нок, меблів, технічних засобів та витратних матеріалів, обладнання приміщень для голосування тощо);</w:t>
      </w:r>
    </w:p>
    <w:p w:rsidR="0061618C" w:rsidRDefault="005F573C">
      <w:pPr>
        <w:spacing w:before="12"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3.11.2. забезпечує навчання (інструктажі) членів виборчої комісії (дільничних виборчих комісій);</w:t>
      </w:r>
    </w:p>
    <w:p w:rsidR="0061618C" w:rsidRDefault="005F573C">
      <w:pPr>
        <w:spacing w:before="12"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3.11.3. забезпечує оприлюднення інформації про проведення п</w:t>
      </w:r>
      <w:r>
        <w:rPr>
          <w:rFonts w:ascii="Times New Roman" w:eastAsia="Times New Roman" w:hAnsi="Times New Roman" w:cs="Times New Roman"/>
          <w:sz w:val="28"/>
          <w:szCs w:val="28"/>
        </w:rPr>
        <w:t>роцедури обрання ректора університету, програм кандидатів, зустрічей кандидатів з працівниками та студентами Університету;</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3.1</w:t>
      </w:r>
      <w:r>
        <w:rPr>
          <w:rFonts w:ascii="Times New Roman" w:eastAsia="Times New Roman" w:hAnsi="Times New Roman" w:cs="Times New Roman"/>
          <w:sz w:val="28"/>
          <w:szCs w:val="28"/>
        </w:rPr>
        <w:t>1</w:t>
      </w:r>
      <w:r>
        <w:rPr>
          <w:rFonts w:ascii="Times New Roman" w:eastAsia="Times New Roman" w:hAnsi="Times New Roman" w:cs="Times New Roman"/>
          <w:color w:val="000000"/>
          <w:sz w:val="28"/>
          <w:szCs w:val="28"/>
        </w:rPr>
        <w:t xml:space="preserve">.4. визначає порядки організації роботи спостерігачів від кандидатів, а також громадських спостерігачів, акредитації громадських </w:t>
      </w:r>
      <w:r>
        <w:rPr>
          <w:rFonts w:ascii="Times New Roman" w:eastAsia="Times New Roman" w:hAnsi="Times New Roman" w:cs="Times New Roman"/>
          <w:color w:val="000000"/>
          <w:sz w:val="28"/>
          <w:szCs w:val="28"/>
        </w:rPr>
        <w:t>спостерігачів, акредитації медіа, проведення міжтурового голосування тощо;</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3.1</w:t>
      </w:r>
      <w:r>
        <w:rPr>
          <w:rFonts w:ascii="Times New Roman" w:eastAsia="Times New Roman" w:hAnsi="Times New Roman" w:cs="Times New Roman"/>
          <w:sz w:val="28"/>
          <w:szCs w:val="28"/>
        </w:rPr>
        <w:t>1</w:t>
      </w:r>
      <w:r>
        <w:rPr>
          <w:rFonts w:ascii="Times New Roman" w:eastAsia="Times New Roman" w:hAnsi="Times New Roman" w:cs="Times New Roman"/>
          <w:color w:val="000000"/>
          <w:sz w:val="28"/>
          <w:szCs w:val="28"/>
        </w:rPr>
        <w:t xml:space="preserve">.5. затверджує перелік документів, що посвідчують особу виборця; </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3.1</w:t>
      </w:r>
      <w:r>
        <w:rPr>
          <w:rFonts w:ascii="Times New Roman" w:eastAsia="Times New Roman" w:hAnsi="Times New Roman" w:cs="Times New Roman"/>
          <w:sz w:val="28"/>
          <w:szCs w:val="28"/>
        </w:rPr>
        <w:t>1</w:t>
      </w:r>
      <w:r>
        <w:rPr>
          <w:rFonts w:ascii="Times New Roman" w:eastAsia="Times New Roman" w:hAnsi="Times New Roman" w:cs="Times New Roman"/>
          <w:color w:val="000000"/>
          <w:sz w:val="28"/>
          <w:szCs w:val="28"/>
        </w:rPr>
        <w:t xml:space="preserve">.6. здійснює організаційні заходи стосовно зустрічей кандидатів із працівниками та студентами; </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3.1</w:t>
      </w:r>
      <w:r>
        <w:rPr>
          <w:rFonts w:ascii="Times New Roman" w:eastAsia="Times New Roman" w:hAnsi="Times New Roman" w:cs="Times New Roman"/>
          <w:sz w:val="28"/>
          <w:szCs w:val="28"/>
        </w:rPr>
        <w:t>1</w:t>
      </w:r>
      <w:r>
        <w:rPr>
          <w:rFonts w:ascii="Times New Roman" w:eastAsia="Times New Roman" w:hAnsi="Times New Roman" w:cs="Times New Roman"/>
          <w:color w:val="000000"/>
          <w:sz w:val="28"/>
          <w:szCs w:val="28"/>
        </w:rPr>
        <w:t>.7. планує та здійснює інші заходи, необхідні для підготовки та проведення виборів.</w:t>
      </w:r>
    </w:p>
    <w:p w:rsidR="0061618C" w:rsidRDefault="005F573C">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3.1</w:t>
      </w:r>
      <w:r>
        <w:rPr>
          <w:rFonts w:ascii="Times New Roman" w:eastAsia="Times New Roman" w:hAnsi="Times New Roman" w:cs="Times New Roman"/>
          <w:sz w:val="28"/>
          <w:szCs w:val="28"/>
        </w:rPr>
        <w:t>2</w:t>
      </w:r>
      <w:r>
        <w:rPr>
          <w:rFonts w:ascii="Times New Roman" w:eastAsia="Times New Roman" w:hAnsi="Times New Roman" w:cs="Times New Roman"/>
          <w:color w:val="000000"/>
          <w:sz w:val="28"/>
          <w:szCs w:val="28"/>
        </w:rPr>
        <w:t>. Організаційний комітет здійснює акредитацію спостерігачів від кандидатів, громадських спостерігачів, медіа відповідно до затверджених  порядків.</w:t>
      </w:r>
    </w:p>
    <w:p w:rsidR="0061618C" w:rsidRDefault="005F573C">
      <w:pP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3.13. Організаційний </w:t>
      </w:r>
      <w:r>
        <w:rPr>
          <w:rFonts w:ascii="Times New Roman" w:eastAsia="Times New Roman" w:hAnsi="Times New Roman" w:cs="Times New Roman"/>
          <w:sz w:val="28"/>
          <w:szCs w:val="28"/>
        </w:rPr>
        <w:t xml:space="preserve">комітет розглядає звернення учасників виборчого процесу (заяв, пропозицій, скарг) з питань підготовки та проведення виборів щодо яких організаційний комітет повноважний приймати рішення. </w:t>
      </w:r>
    </w:p>
    <w:p w:rsidR="0061618C" w:rsidRDefault="005F573C">
      <w:pP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Такі звернення підлягають обов'язковій реєстрації секретарем у день </w:t>
      </w:r>
      <w:r>
        <w:rPr>
          <w:rFonts w:ascii="Times New Roman" w:eastAsia="Times New Roman" w:hAnsi="Times New Roman" w:cs="Times New Roman"/>
          <w:sz w:val="28"/>
          <w:szCs w:val="28"/>
        </w:rPr>
        <w:t>звернення. </w:t>
      </w:r>
    </w:p>
    <w:p w:rsidR="0061618C" w:rsidRDefault="005F573C">
      <w:pP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Організаційний комітет зобов'язаний розглянути таке звернення у десятиденний строк з дня його подання, але не пізніше дня проведення голосування.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3.13.1. Звернення може розглядатися у присутності заявника, якому повідомляється про час і місце </w:t>
      </w:r>
      <w:r>
        <w:rPr>
          <w:rFonts w:ascii="Times New Roman" w:eastAsia="Times New Roman" w:hAnsi="Times New Roman" w:cs="Times New Roman"/>
          <w:sz w:val="28"/>
          <w:szCs w:val="28"/>
        </w:rPr>
        <w:t xml:space="preserve">засідання організаційного комітету, на якому буде розглядатися його звернення.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3.13.2. У разі нез’явлення запрошеного на засідання організаційного комітету заявника, розгляд звернення провадиться без його участі, про що організаційний комітет приймає відп</w:t>
      </w:r>
      <w:r>
        <w:rPr>
          <w:rFonts w:ascii="Times New Roman" w:eastAsia="Times New Roman" w:hAnsi="Times New Roman" w:cs="Times New Roman"/>
          <w:sz w:val="28"/>
          <w:szCs w:val="28"/>
        </w:rPr>
        <w:t>овідне рішення.</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3.14. Організаційний комітет у разі надходження  не пізніше ніж за 24 години до початку виборів письмової заяви кандидата про знаття своєї кандидатури невідкладно:</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3.14.1. надає до Міністерства освіти і науки України інформацію про зняття к</w:t>
      </w:r>
      <w:r>
        <w:rPr>
          <w:rFonts w:ascii="Times New Roman" w:eastAsia="Times New Roman" w:hAnsi="Times New Roman" w:cs="Times New Roman"/>
          <w:sz w:val="28"/>
          <w:szCs w:val="28"/>
        </w:rPr>
        <w:t>андидатури;</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3.14.2. доводить  до відома виборчої комісії (головною виборчою комісією - до відома  дільничних виборчих комісій) для внесення відповідних змін до бюлетенів для  голосування.</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3.15. Бюлетені для голосування виготовляються виборчою комісією (у р</w:t>
      </w:r>
      <w:r>
        <w:rPr>
          <w:rFonts w:ascii="Times New Roman" w:eastAsia="Times New Roman" w:hAnsi="Times New Roman" w:cs="Times New Roman"/>
          <w:sz w:val="28"/>
          <w:szCs w:val="28"/>
        </w:rPr>
        <w:t>азі утворення дільничних виборчих комісій - дільничними виборчими комісіями) не раніше, ніж за 20, і не пізніше, ніж за 12 годин до початку виборів, у кількості, що відповідає кількості виборців та включені до списку виборців (у разі утворення виборчих  ді</w:t>
      </w:r>
      <w:r>
        <w:rPr>
          <w:rFonts w:ascii="Times New Roman" w:eastAsia="Times New Roman" w:hAnsi="Times New Roman" w:cs="Times New Roman"/>
          <w:sz w:val="28"/>
          <w:szCs w:val="28"/>
        </w:rPr>
        <w:t>льниць - у кількості, що відповідає кількості осіб, включених до списку виборців на виборчій дільниці), посвідчуються на зворотному боці підписом голови та секретаря виборчої комісії (дільничної виборчої комісії), що виготовляє бюлетені, та  скріплюються п</w:t>
      </w:r>
      <w:r>
        <w:rPr>
          <w:rFonts w:ascii="Times New Roman" w:eastAsia="Times New Roman" w:hAnsi="Times New Roman" w:cs="Times New Roman"/>
          <w:sz w:val="28"/>
          <w:szCs w:val="28"/>
        </w:rPr>
        <w:t>ечаткою Університету.</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Кандидати та спостерігачі мають право бути присутніми під час  виготовлення бюлетенів для голосування.</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 виготовлення бюлетенів та їх формі і кількість виборча комісія (дільнична виборча комісія) складає протокол у двох примірниках </w:t>
      </w:r>
      <w:r>
        <w:rPr>
          <w:rFonts w:ascii="Times New Roman" w:eastAsia="Times New Roman" w:hAnsi="Times New Roman" w:cs="Times New Roman"/>
          <w:sz w:val="28"/>
          <w:szCs w:val="28"/>
        </w:rPr>
        <w:t>за підписами усіх присутніх членів комісії.</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3.16. Бюлетені для голосування виготовляються за формами, затвердженими Міністерством освіти і  науки України:</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3.16.1. Форма 1. Бюлетень для голосування (за наявності кількох кандидатів на посаду керівника) (дода</w:t>
      </w:r>
      <w:r>
        <w:rPr>
          <w:rFonts w:ascii="Times New Roman" w:eastAsia="Times New Roman" w:hAnsi="Times New Roman" w:cs="Times New Roman"/>
          <w:sz w:val="28"/>
          <w:szCs w:val="28"/>
        </w:rPr>
        <w:t>ток 2);</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3.16.2. Форма 2. Бюлетень для голосування (за наявності одного кандидата на посаду керівника) (додаток 3).</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3.17. Виготовлені бюлетені для голосування зберігаються у приміщенні виборчої комісії (дільничної виборчої комісії) із одним із примірників п</w:t>
      </w:r>
      <w:r>
        <w:rPr>
          <w:rFonts w:ascii="Times New Roman" w:eastAsia="Times New Roman" w:hAnsi="Times New Roman" w:cs="Times New Roman"/>
          <w:sz w:val="28"/>
          <w:szCs w:val="28"/>
        </w:rPr>
        <w:t>ротоколу про виготовлення бюлетенів у  закритому сейфі (металевій шафі), який опечатується стрічкою з  проставлянням на ній підписів голови комісії, а також його заступника або  секретаря. Персональна відповідальність за відповідність кількості бюлетенів к</w:t>
      </w:r>
      <w:r>
        <w:rPr>
          <w:rFonts w:ascii="Times New Roman" w:eastAsia="Times New Roman" w:hAnsi="Times New Roman" w:cs="Times New Roman"/>
          <w:sz w:val="28"/>
          <w:szCs w:val="28"/>
        </w:rPr>
        <w:t>ількості виборців та збереження бюлетенів покладається на голову виборчої комісії (дільничної виборчої комісії).</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3.18. Виборча (головна виборча) комісія здійснює пломбування, нумерування скриньок для голосування та  їхнє опечатування печаткою університету </w:t>
      </w:r>
      <w:r>
        <w:rPr>
          <w:rFonts w:ascii="Times New Roman" w:eastAsia="Times New Roman" w:hAnsi="Times New Roman" w:cs="Times New Roman"/>
          <w:sz w:val="28"/>
          <w:szCs w:val="28"/>
        </w:rPr>
        <w:t xml:space="preserve">і розподіляє їх по дільничних  виборчих комісіях (у разі їх створення із оформленням відповідним протоколом і актом передачі).  </w:t>
      </w:r>
    </w:p>
    <w:p w:rsidR="0061618C" w:rsidRDefault="005F573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highlight w:val="white"/>
        </w:rPr>
        <w:t>Скриньки для голосування повинні бути прозорі, опломбовані та опечатані печаткою Університету </w:t>
      </w:r>
      <w:r>
        <w:rPr>
          <w:rFonts w:ascii="Times New Roman" w:eastAsia="Times New Roman" w:hAnsi="Times New Roman" w:cs="Times New Roman"/>
          <w:sz w:val="28"/>
          <w:szCs w:val="28"/>
        </w:rPr>
        <w:t xml:space="preserve">. </w:t>
      </w:r>
    </w:p>
    <w:p w:rsidR="0061618C" w:rsidRDefault="005F573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засіданні виборчої (головної виборчої)  комісії під час пломбування скриньок можуть бути присутні голови та секретарі  дільничних виборчих комісій (у разі їх утворення), кандидати на посаду ректора Харківського національного університету імені В.Н. Кара</w:t>
      </w:r>
      <w:r>
        <w:rPr>
          <w:rFonts w:ascii="Times New Roman" w:eastAsia="Times New Roman" w:hAnsi="Times New Roman" w:cs="Times New Roman"/>
          <w:sz w:val="28"/>
          <w:szCs w:val="28"/>
        </w:rPr>
        <w:t xml:space="preserve">зіна, спостерігачі, представники  Міністерства освіти і науки України. </w:t>
      </w:r>
    </w:p>
    <w:p w:rsidR="0061618C" w:rsidRDefault="005F573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3.19. Виборча комісія забезпечує виготовлення </w:t>
      </w:r>
      <w:r>
        <w:rPr>
          <w:rFonts w:ascii="Times New Roman" w:eastAsia="Times New Roman" w:hAnsi="Times New Roman" w:cs="Times New Roman"/>
          <w:sz w:val="28"/>
          <w:szCs w:val="28"/>
          <w:highlight w:val="white"/>
        </w:rPr>
        <w:t xml:space="preserve">табличок, що містять з обох боків прізвища та ініціали кандидатів та таблички з написом “Не підтримую жодного”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та “Недійсні” (у разі ство</w:t>
      </w:r>
      <w:r>
        <w:rPr>
          <w:rFonts w:ascii="Times New Roman" w:eastAsia="Times New Roman" w:hAnsi="Times New Roman" w:cs="Times New Roman"/>
          <w:sz w:val="28"/>
          <w:szCs w:val="28"/>
          <w:highlight w:val="white"/>
        </w:rPr>
        <w:t xml:space="preserve">рення дільничних виборчих комісій таблички виготовляється головною виборчою комісією для кожної із дільничних виборчих комісій). </w:t>
      </w: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highlight w:val="white"/>
        </w:rPr>
        <w:t xml:space="preserve">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3.20. Порядок організації роботи спостерігачів визначається організаційним  комітетом.</w:t>
      </w:r>
    </w:p>
    <w:p w:rsidR="0061618C" w:rsidRDefault="0061618C">
      <w:pPr>
        <w:spacing w:after="0" w:line="240" w:lineRule="auto"/>
        <w:jc w:val="both"/>
        <w:rPr>
          <w:rFonts w:ascii="Times New Roman" w:eastAsia="Times New Roman" w:hAnsi="Times New Roman" w:cs="Times New Roman"/>
          <w:b/>
          <w:bCs/>
          <w:sz w:val="28"/>
          <w:szCs w:val="28"/>
        </w:rPr>
      </w:pPr>
    </w:p>
    <w:p w:rsidR="0061618C" w:rsidRDefault="005F573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4. Проведення виборів</w:t>
      </w:r>
    </w:p>
    <w:p w:rsidR="0061618C" w:rsidRDefault="0061618C">
      <w:pPr>
        <w:spacing w:after="0" w:line="240" w:lineRule="auto"/>
        <w:jc w:val="both"/>
        <w:rPr>
          <w:rFonts w:ascii="Times New Roman" w:eastAsia="Times New Roman" w:hAnsi="Times New Roman" w:cs="Times New Roman"/>
          <w:sz w:val="28"/>
          <w:szCs w:val="28"/>
        </w:rPr>
      </w:pP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4.1. Вибори проводяться шляхом таємного голосування, яке здійснюється з 9 до 15 години у приміщенні (приміщеннях) Університету та його відокремлених структурних  підрозділах у </w:t>
      </w:r>
      <w:r>
        <w:rPr>
          <w:rFonts w:ascii="Times New Roman" w:eastAsia="Times New Roman" w:hAnsi="Times New Roman" w:cs="Times New Roman"/>
          <w:sz w:val="28"/>
          <w:szCs w:val="28"/>
          <w:highlight w:val="white"/>
        </w:rPr>
        <w:t xml:space="preserve">встановлений </w:t>
      </w:r>
      <w:r>
        <w:rPr>
          <w:rFonts w:ascii="Times New Roman" w:eastAsia="Times New Roman" w:hAnsi="Times New Roman" w:cs="Times New Roman"/>
          <w:sz w:val="28"/>
          <w:szCs w:val="28"/>
        </w:rPr>
        <w:t xml:space="preserve">Міністерством освіти і науки України день виборів.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Інформація про </w:t>
      </w:r>
      <w:r>
        <w:rPr>
          <w:rFonts w:ascii="Times New Roman" w:eastAsia="Times New Roman" w:hAnsi="Times New Roman" w:cs="Times New Roman"/>
          <w:sz w:val="28"/>
          <w:szCs w:val="28"/>
        </w:rPr>
        <w:t xml:space="preserve">дату, час і місце проведення виборів підлягає  оприлюдненню виборчою комісією (головною виборчою комісією) не пізніше, ніж за сім календарних днів до  дати проведення виборів з використанням інформаційних ресурсів Університету (дошки оголошень, офіційного </w:t>
      </w:r>
      <w:r>
        <w:rPr>
          <w:rFonts w:ascii="Times New Roman" w:eastAsia="Times New Roman" w:hAnsi="Times New Roman" w:cs="Times New Roman"/>
          <w:sz w:val="28"/>
          <w:szCs w:val="28"/>
        </w:rPr>
        <w:t xml:space="preserve">веб-сайту тощо).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4.2. Організацію проведення голосування, підтримання належного порядку  у приміщеннях для голосування та забезпечення таємності голосування  здійснює виборча комісія або дільничні виборчі комісії, у разі їх створення.</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4.3. Під час голосу</w:t>
      </w:r>
      <w:r>
        <w:rPr>
          <w:rFonts w:ascii="Times New Roman" w:eastAsia="Times New Roman" w:hAnsi="Times New Roman" w:cs="Times New Roman"/>
          <w:sz w:val="28"/>
          <w:szCs w:val="28"/>
        </w:rPr>
        <w:t xml:space="preserve">вання та підрахунку голосів має право бути присутнім  представник Міністерства освіти і науки України. У разі утворення </w:t>
      </w:r>
      <w:r>
        <w:rPr>
          <w:rFonts w:ascii="Times New Roman" w:eastAsia="Times New Roman" w:hAnsi="Times New Roman" w:cs="Times New Roman"/>
          <w:sz w:val="28"/>
          <w:szCs w:val="28"/>
        </w:rPr>
        <w:lastRenderedPageBreak/>
        <w:t>головної та  дільничних виборчих комісій Міністерство освіти і науки України може  делегувати до таких комісій своїх представників.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w:t>
      </w:r>
      <w:r>
        <w:rPr>
          <w:rFonts w:ascii="Times New Roman" w:eastAsia="Times New Roman" w:hAnsi="Times New Roman" w:cs="Times New Roman"/>
          <w:sz w:val="28"/>
          <w:szCs w:val="28"/>
        </w:rPr>
        <w:t>д час голосування та підрахунку голосів мають право бути присутніми не більше двох спостерігачів від кожного кандидата, а також не більше трьох  громадських спостерігачів, акредитованих організаційним комітетом,  а в разі утворення виборчих дільниць - не б</w:t>
      </w:r>
      <w:r>
        <w:rPr>
          <w:rFonts w:ascii="Times New Roman" w:eastAsia="Times New Roman" w:hAnsi="Times New Roman" w:cs="Times New Roman"/>
          <w:sz w:val="28"/>
          <w:szCs w:val="28"/>
        </w:rPr>
        <w:t>ільше двох спостерігачів від кожного  кандидата і трьох громадських спостерігачів на кожній виборчій дільниці.</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Порядок акредитації громадських спостерігачів визначається організаційним комітетом.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4.4. Приміщення для голосування повинне бути обладнане дос</w:t>
      </w:r>
      <w:r>
        <w:rPr>
          <w:rFonts w:ascii="Times New Roman" w:eastAsia="Times New Roman" w:hAnsi="Times New Roman" w:cs="Times New Roman"/>
          <w:sz w:val="28"/>
          <w:szCs w:val="28"/>
        </w:rPr>
        <w:t xml:space="preserve">татньою  кількістю кабін для таємного голосування. Розміщення обладнання у  приміщенні для голосування здійснюється у такий спосіб, щоб місця видачі  бюлетенів для голосування, вхід і вихід із кабін для таємного голосування,  виборчі скриньки перебували у </w:t>
      </w:r>
      <w:r>
        <w:rPr>
          <w:rFonts w:ascii="Times New Roman" w:eastAsia="Times New Roman" w:hAnsi="Times New Roman" w:cs="Times New Roman"/>
          <w:sz w:val="28"/>
          <w:szCs w:val="28"/>
        </w:rPr>
        <w:t xml:space="preserve">полі зору членів виборчої комісії та осіб, які мають право бути присутніми у приміщенні для голосування.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кабінах для таємного голосування необхідно забезпечити наявність належного освітлення та засобів для заповнення бюлетеня для голосування.</w:t>
      </w:r>
    </w:p>
    <w:p w:rsidR="0061618C" w:rsidRDefault="005F573C">
      <w:pPr>
        <w:spacing w:before="17"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4.5. Проце</w:t>
      </w:r>
      <w:r>
        <w:rPr>
          <w:rFonts w:ascii="Times New Roman" w:eastAsia="Times New Roman" w:hAnsi="Times New Roman" w:cs="Times New Roman"/>
          <w:sz w:val="28"/>
          <w:szCs w:val="28"/>
        </w:rPr>
        <w:t>с голосування і підрахунку голосів підлягає фіксуванню за  допомогою відеозасобів. При цьому таке фіксування не може порушувати  таємницю голосування.  </w:t>
      </w:r>
    </w:p>
    <w:p w:rsidR="0061618C" w:rsidRDefault="005F573C">
      <w:pPr>
        <w:spacing w:before="12"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4.6. Організація проведення голосування, підтримання належного порядку у  приміщенні для голосування та забезпечення таємності голосування  покладаються на виборчу комісію або дільничну виборчу комісію.</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4.6.1. Виборча комісія (головна виборча комісія та ді</w:t>
      </w:r>
      <w:r>
        <w:rPr>
          <w:rFonts w:ascii="Times New Roman" w:eastAsia="Times New Roman" w:hAnsi="Times New Roman" w:cs="Times New Roman"/>
          <w:sz w:val="28"/>
          <w:szCs w:val="28"/>
        </w:rPr>
        <w:t>льничні виборчі комісії) у день виборів не раніше як за 45 хвилин до початку голосування проводять підготовчі засідання.</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4.6.2. Голова виборчої комісії або дільничної виборчої комісії під час підготовчого засідання перед початком  голосування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надає для</w:t>
      </w:r>
      <w:r>
        <w:rPr>
          <w:rFonts w:ascii="Times New Roman" w:eastAsia="Times New Roman" w:hAnsi="Times New Roman" w:cs="Times New Roman"/>
          <w:sz w:val="28"/>
          <w:szCs w:val="28"/>
        </w:rPr>
        <w:t xml:space="preserve"> огляду членам виборчої (дільничної виборчої) комісії, присутнім кандидатам, а також спостерігачам усі наявні на виборчій дільниці виборчі скриньки; </w:t>
      </w:r>
    </w:p>
    <w:p w:rsidR="0061618C" w:rsidRDefault="005F573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відкриває опечатаний сейф (металеву шафу) з бюлетенями і на підставі протоколу про виготовлення бюлетені</w:t>
      </w:r>
      <w:r>
        <w:rPr>
          <w:rFonts w:ascii="Times New Roman" w:eastAsia="Times New Roman" w:hAnsi="Times New Roman" w:cs="Times New Roman"/>
          <w:sz w:val="28"/>
          <w:szCs w:val="28"/>
        </w:rPr>
        <w:t xml:space="preserve">в оголошує їхню кількість, яка вноситься секретарем виборчої (дільничної виборчої) комісії до  відповідного протоколу виборчої (дільничної виборчої) комісії про результати голосування;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передає необхідну кількість бюлетенів для голосування членам виборчо</w:t>
      </w:r>
      <w:r>
        <w:rPr>
          <w:rFonts w:ascii="Times New Roman" w:eastAsia="Times New Roman" w:hAnsi="Times New Roman" w:cs="Times New Roman"/>
          <w:sz w:val="28"/>
          <w:szCs w:val="28"/>
        </w:rPr>
        <w:t>ї (дільничної виборчої) комісії, які видають бюлетені виборцям;</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передає членам виборчої (дільничної виборчої) комісії, які видають бюлетені для голосування,  список виборців (список виборців за виборчою дільницею). Відповідні члени виборчої (дільничної в</w:t>
      </w:r>
      <w:r>
        <w:rPr>
          <w:rFonts w:ascii="Times New Roman" w:eastAsia="Times New Roman" w:hAnsi="Times New Roman" w:cs="Times New Roman"/>
          <w:sz w:val="28"/>
          <w:szCs w:val="28"/>
        </w:rPr>
        <w:t>иборчої) комісії забезпечують їх збереження і дотримання порядку використання.</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4.6.3. О 09.00 в день виборів розпочинається голосування, в приміщення для голосування запрошуються виборці. </w:t>
      </w:r>
    </w:p>
    <w:p w:rsidR="0061618C" w:rsidRDefault="005F573C">
      <w:pPr>
        <w:spacing w:before="42"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4.6.4. Член виборчої (дільничної виборчої) комісії здійснює видачу </w:t>
      </w:r>
      <w:r>
        <w:rPr>
          <w:rFonts w:ascii="Times New Roman" w:eastAsia="Times New Roman" w:hAnsi="Times New Roman" w:cs="Times New Roman"/>
          <w:sz w:val="28"/>
          <w:szCs w:val="28"/>
        </w:rPr>
        <w:t>бюлетеня для голосування за умови пред’явлення виборцем документа, що посвідчує особу, згідно із затвердженим організаційним комітетом переліку таких документів. Особа, яка отримує  бюлетень для голосування, ставить у списку виборців навпроти свого  прізви</w:t>
      </w:r>
      <w:r>
        <w:rPr>
          <w:rFonts w:ascii="Times New Roman" w:eastAsia="Times New Roman" w:hAnsi="Times New Roman" w:cs="Times New Roman"/>
          <w:sz w:val="28"/>
          <w:szCs w:val="28"/>
        </w:rPr>
        <w:t>ща підпис про отримання бюлетеня.</w:t>
      </w:r>
    </w:p>
    <w:p w:rsidR="0061618C" w:rsidRDefault="005F573C">
      <w:pPr>
        <w:spacing w:before="42"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4.6.5.  Бюлетень для голосування заповнюється виборцем особисто в кабіні для таємного голосування. Під час заповнення бюлетенів забороняється  присутність у кабіні для таємного голосування інших осіб, здійснення фото- та в</w:t>
      </w:r>
      <w:r>
        <w:rPr>
          <w:rFonts w:ascii="Times New Roman" w:eastAsia="Times New Roman" w:hAnsi="Times New Roman" w:cs="Times New Roman"/>
          <w:sz w:val="28"/>
          <w:szCs w:val="28"/>
        </w:rPr>
        <w:t xml:space="preserve">ідеофіксації у будь-який спосіб. </w:t>
      </w:r>
    </w:p>
    <w:p w:rsidR="0061618C" w:rsidRDefault="005F573C">
      <w:pPr>
        <w:spacing w:before="43"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Особа, яка внаслідок фізичних особливостей не може самостійно заповнити бюлетень для голосування, має право за дозволом голови виборчої (дільничної виборчої) комісії скористатися допомогою іншої особи, крім членів  виборчо</w:t>
      </w:r>
      <w:r>
        <w:rPr>
          <w:rFonts w:ascii="Times New Roman" w:eastAsia="Times New Roman" w:hAnsi="Times New Roman" w:cs="Times New Roman"/>
          <w:sz w:val="28"/>
          <w:szCs w:val="28"/>
        </w:rPr>
        <w:t>ї (дільничної виборчої) комісії, кандидатів, а також спостерігачів.</w:t>
      </w:r>
    </w:p>
    <w:p w:rsidR="0061618C" w:rsidRDefault="005F573C">
      <w:pPr>
        <w:spacing w:before="43"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4.6.6. У бюлетені для голосування виборець у квадраті навпроти прізвища  кандидата, за якого він голосує, проставляє позначку (“+”) або іншу, що засвідчує волевиявлення. Виборець може голо</w:t>
      </w:r>
      <w:r>
        <w:rPr>
          <w:rFonts w:ascii="Times New Roman" w:eastAsia="Times New Roman" w:hAnsi="Times New Roman" w:cs="Times New Roman"/>
          <w:sz w:val="28"/>
          <w:szCs w:val="28"/>
        </w:rPr>
        <w:t>сувати лише за одного  кандидата.  </w:t>
      </w:r>
    </w:p>
    <w:p w:rsidR="0061618C" w:rsidRDefault="005F573C">
      <w:pPr>
        <w:spacing w:before="43"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4.6.7. Виборець опускає заповнений бюлетень для голосування у скриньку. Забороняється висувати вимогу або висловлювати прохання до виборця  оприлюднити своє волевиявлення.</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4.6.8. О 15.00 в день виборів завершується голос</w:t>
      </w:r>
      <w:r>
        <w:rPr>
          <w:rFonts w:ascii="Times New Roman" w:eastAsia="Times New Roman" w:hAnsi="Times New Roman" w:cs="Times New Roman"/>
          <w:sz w:val="28"/>
          <w:szCs w:val="28"/>
        </w:rPr>
        <w:t xml:space="preserve">ування, приміщення для голосування зачиняються, і в ньому мають право перебувати лише члени виборчої (дільничної виборчої) комісії, представники Міністерства освіти і науки України,  кандидати і спостерігачі. </w:t>
      </w:r>
    </w:p>
    <w:p w:rsidR="0061618C" w:rsidRDefault="005F573C">
      <w:pPr>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4.7. Підрахунок голосів та встановлення резуль</w:t>
      </w:r>
      <w:r>
        <w:rPr>
          <w:rFonts w:ascii="Times New Roman" w:eastAsia="Times New Roman" w:hAnsi="Times New Roman" w:cs="Times New Roman"/>
          <w:b/>
          <w:bCs/>
          <w:sz w:val="28"/>
          <w:szCs w:val="28"/>
        </w:rPr>
        <w:t>татів голосування.</w:t>
      </w:r>
    </w:p>
    <w:p w:rsidR="0061618C" w:rsidRDefault="005F573C">
      <w:pPr>
        <w:spacing w:before="8"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4.7.1. Підрахунок голосів членами виборчої (дільничної виборчої) комісії починається негайно після закінчення голосування та проводиться відкрито у тому ж приміщенні, де  відбувалося голосування, без перерви і закінчується після складення та  підписання пр</w:t>
      </w:r>
      <w:r>
        <w:rPr>
          <w:rFonts w:ascii="Times New Roman" w:eastAsia="Times New Roman" w:hAnsi="Times New Roman" w:cs="Times New Roman"/>
          <w:sz w:val="28"/>
          <w:szCs w:val="28"/>
        </w:rPr>
        <w:t>отоколу про результати голосування.</w:t>
      </w:r>
    </w:p>
    <w:p w:rsidR="0061618C" w:rsidRDefault="005F573C">
      <w:pPr>
        <w:spacing w:before="23"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4.7.2. Скриньки для голосування після перевірки цілісності пломб та печаток відкриваються членами виборчої (дільничної виборчої) комісії почергово. Під час відкриття скриньки її вміст викладається на стіл, за яким розміщ</w:t>
      </w:r>
      <w:r>
        <w:rPr>
          <w:rFonts w:ascii="Times New Roman" w:eastAsia="Times New Roman" w:hAnsi="Times New Roman" w:cs="Times New Roman"/>
          <w:sz w:val="28"/>
          <w:szCs w:val="28"/>
        </w:rPr>
        <w:t>уються члени виборчої (дільничної виборчої)  комісії.</w:t>
      </w:r>
    </w:p>
    <w:p w:rsidR="0061618C" w:rsidRDefault="005F573C">
      <w:pPr>
        <w:spacing w:before="12"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4.7.3. Члени виборчої </w:t>
      </w:r>
      <w:r>
        <w:rPr>
          <w:rFonts w:ascii="Times New Roman" w:eastAsia="Times New Roman" w:hAnsi="Times New Roman" w:cs="Times New Roman"/>
          <w:sz w:val="28"/>
          <w:szCs w:val="28"/>
        </w:rPr>
        <w:t xml:space="preserve">(дільничної виборчої) </w:t>
      </w:r>
      <w:r>
        <w:rPr>
          <w:rFonts w:ascii="Times New Roman" w:eastAsia="Times New Roman" w:hAnsi="Times New Roman" w:cs="Times New Roman"/>
          <w:sz w:val="28"/>
          <w:szCs w:val="28"/>
          <w:highlight w:val="white"/>
        </w:rPr>
        <w:t xml:space="preserve">комісії підраховують загальну кількість виданих для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 xml:space="preserve">голосування бюлетенів та кількість бюлетенів, наявних у скриньках для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 xml:space="preserve">голосування. </w:t>
      </w:r>
    </w:p>
    <w:p w:rsidR="0061618C" w:rsidRDefault="005F573C">
      <w:pPr>
        <w:spacing w:before="12"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Бюлетені для голосування розкладаються на місця, позначені окремими табличками, що містять з обох боків прізвища та ініціали кандидатів. Окремо робляться таблички з написом </w:t>
      </w:r>
      <w:r>
        <w:rPr>
          <w:rFonts w:ascii="Times New Roman" w:eastAsia="Times New Roman" w:hAnsi="Times New Roman" w:cs="Times New Roman"/>
          <w:sz w:val="28"/>
          <w:szCs w:val="28"/>
        </w:rPr>
        <w:t>«</w:t>
      </w:r>
      <w:r>
        <w:rPr>
          <w:rFonts w:ascii="Times New Roman" w:eastAsia="Times New Roman" w:hAnsi="Times New Roman" w:cs="Times New Roman"/>
          <w:sz w:val="28"/>
          <w:szCs w:val="28"/>
          <w:highlight w:val="white"/>
        </w:rPr>
        <w:t>Не підтримую жодного</w:t>
      </w:r>
      <w:r>
        <w:rPr>
          <w:rFonts w:ascii="Times New Roman" w:eastAsia="Times New Roman" w:hAnsi="Times New Roman" w:cs="Times New Roman"/>
          <w:sz w:val="28"/>
          <w:szCs w:val="28"/>
        </w:rPr>
        <w:t>»</w:t>
      </w:r>
      <w:r>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 xml:space="preserve">та </w:t>
      </w:r>
      <w:r>
        <w:rPr>
          <w:rFonts w:ascii="Times New Roman" w:eastAsia="Times New Roman" w:hAnsi="Times New Roman" w:cs="Times New Roman"/>
          <w:sz w:val="28"/>
          <w:szCs w:val="28"/>
        </w:rPr>
        <w:t>«</w:t>
      </w:r>
      <w:r>
        <w:rPr>
          <w:rFonts w:ascii="Times New Roman" w:eastAsia="Times New Roman" w:hAnsi="Times New Roman" w:cs="Times New Roman"/>
          <w:sz w:val="28"/>
          <w:szCs w:val="28"/>
          <w:highlight w:val="white"/>
        </w:rPr>
        <w:t>Недійсні</w:t>
      </w:r>
      <w:r>
        <w:rPr>
          <w:rFonts w:ascii="Times New Roman" w:eastAsia="Times New Roman" w:hAnsi="Times New Roman" w:cs="Times New Roman"/>
          <w:sz w:val="28"/>
          <w:szCs w:val="28"/>
        </w:rPr>
        <w:t>»</w:t>
      </w:r>
      <w:r>
        <w:rPr>
          <w:rFonts w:ascii="Times New Roman" w:eastAsia="Times New Roman" w:hAnsi="Times New Roman" w:cs="Times New Roman"/>
          <w:sz w:val="28"/>
          <w:szCs w:val="28"/>
          <w:highlight w:val="white"/>
        </w:rPr>
        <w:t>.</w:t>
      </w:r>
    </w:p>
    <w:p w:rsidR="0061618C" w:rsidRDefault="005F573C">
      <w:pP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Під час розкладання бюлетенів визначений виб</w:t>
      </w:r>
      <w:r>
        <w:rPr>
          <w:rFonts w:ascii="Times New Roman" w:eastAsia="Times New Roman" w:hAnsi="Times New Roman" w:cs="Times New Roman"/>
          <w:sz w:val="28"/>
          <w:szCs w:val="28"/>
          <w:highlight w:val="white"/>
        </w:rPr>
        <w:t xml:space="preserve">орчою (дільничною виборчою) комісією  член комісії показує кожний бюлетень усім членам комісії та особам, які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 xml:space="preserve">присутні під час підрахунку голосів, та оголошує прізвище кандидата, за якого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 xml:space="preserve">подано голос.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highlight w:val="white"/>
        </w:rPr>
        <w:t>У разі виникнення сумнівів щодо змісту бюлетеня виб</w:t>
      </w:r>
      <w:r>
        <w:rPr>
          <w:rFonts w:ascii="Times New Roman" w:eastAsia="Times New Roman" w:hAnsi="Times New Roman" w:cs="Times New Roman"/>
          <w:sz w:val="28"/>
          <w:szCs w:val="28"/>
          <w:highlight w:val="white"/>
        </w:rPr>
        <w:t xml:space="preserve">орча (дільнична виборча) комісія приймає рішення шляхом голосування. При цьому кожен </w:t>
      </w:r>
      <w:r>
        <w:rPr>
          <w:rFonts w:ascii="Times New Roman" w:eastAsia="Times New Roman" w:hAnsi="Times New Roman" w:cs="Times New Roman"/>
          <w:sz w:val="28"/>
          <w:szCs w:val="28"/>
          <w:highlight w:val="white"/>
        </w:rPr>
        <w:lastRenderedPageBreak/>
        <w:t xml:space="preserve">член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 xml:space="preserve">виборчої (дільничної виборчої) комісії має право оглянути бюлетень особисто. На час огляду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бюлетеня робота з іншими бюлетенями припиняється.</w:t>
      </w:r>
      <w:r>
        <w:rPr>
          <w:rFonts w:ascii="Times New Roman" w:eastAsia="Times New Roman" w:hAnsi="Times New Roman" w:cs="Times New Roman"/>
          <w:sz w:val="28"/>
          <w:szCs w:val="28"/>
        </w:rPr>
        <w:t>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4.7.4.  Бюлетень для г</w:t>
      </w:r>
      <w:r>
        <w:rPr>
          <w:rFonts w:ascii="Times New Roman" w:eastAsia="Times New Roman" w:hAnsi="Times New Roman" w:cs="Times New Roman"/>
          <w:sz w:val="28"/>
          <w:szCs w:val="28"/>
        </w:rPr>
        <w:t xml:space="preserve">олосування може бути визнаний недійсним, якщо: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позначка у бюлетені проставлена більш, як за одного кандидата;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не проставлена жодна позначка;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зміст волевиявлення неможливо встановити з інших причин.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разі, коли члени виборчої (дільничної вибор</w:t>
      </w:r>
      <w:r>
        <w:rPr>
          <w:rFonts w:ascii="Times New Roman" w:eastAsia="Times New Roman" w:hAnsi="Times New Roman" w:cs="Times New Roman"/>
          <w:sz w:val="28"/>
          <w:szCs w:val="28"/>
        </w:rPr>
        <w:t xml:space="preserve">чої) комісії не можуть дійти згоди щодо віднесення  бюлетеня до недійсних, зазначене питання вирішується шляхом голосування.  </w:t>
      </w:r>
    </w:p>
    <w:p w:rsidR="0061618C" w:rsidRDefault="005F573C">
      <w:pPr>
        <w:spacing w:after="0" w:line="240" w:lineRule="auto"/>
        <w:ind w:firstLine="709"/>
        <w:jc w:val="both"/>
        <w:rPr>
          <w:rFonts w:ascii="Times New Roman" w:eastAsia="Times New Roman" w:hAnsi="Times New Roman" w:cs="Times New Roman"/>
          <w:sz w:val="28"/>
          <w:szCs w:val="28"/>
        </w:rPr>
      </w:pPr>
      <w:bookmarkStart w:id="0" w:name="_heading=h.8qu4j2hfagnc" w:colFirst="0" w:colLast="0"/>
      <w:bookmarkEnd w:id="0"/>
      <w:r>
        <w:rPr>
          <w:rFonts w:ascii="Times New Roman" w:eastAsia="Times New Roman" w:hAnsi="Times New Roman" w:cs="Times New Roman"/>
          <w:sz w:val="28"/>
          <w:szCs w:val="28"/>
        </w:rPr>
        <w:t>Такий бюлетень повинен бути продемонстрований членам комісії та особам,  присутнім під час підрахунку голосів.</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 цьому кожен чл</w:t>
      </w:r>
      <w:r>
        <w:rPr>
          <w:rFonts w:ascii="Times New Roman" w:eastAsia="Times New Roman" w:hAnsi="Times New Roman" w:cs="Times New Roman"/>
          <w:sz w:val="28"/>
          <w:szCs w:val="28"/>
        </w:rPr>
        <w:t>ен виборчої (дільничної виборчої) комісії  має право особисто оглянути бюлетень. На час огляду бюлетеня підрахунок  інших бюлетенів припиняється.  </w:t>
      </w:r>
    </w:p>
    <w:p w:rsidR="0061618C" w:rsidRDefault="005F573C">
      <w:pPr>
        <w:spacing w:before="8"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4.7.5. Після розкладення бюлетенів окремо за кожного кандидата, а також окремо недійсних бюлетенів визначени</w:t>
      </w:r>
      <w:r>
        <w:rPr>
          <w:rFonts w:ascii="Times New Roman" w:eastAsia="Times New Roman" w:hAnsi="Times New Roman" w:cs="Times New Roman"/>
          <w:sz w:val="28"/>
          <w:szCs w:val="28"/>
        </w:rPr>
        <w:t>й виборчою (дільничною виборчою)  комісією член комісії вголос підраховує кількість бюлетенів, поданих за кожного з кандидатів, а  також кількість недійсних бюлетенів.</w:t>
      </w:r>
    </w:p>
    <w:p w:rsidR="0061618C" w:rsidRDefault="005F573C">
      <w:pPr>
        <w:spacing w:before="8"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вимогу члена виборчої (дільничної виборчої)  комісії, кандидата чи спостерігача може </w:t>
      </w:r>
      <w:r>
        <w:rPr>
          <w:rFonts w:ascii="Times New Roman" w:eastAsia="Times New Roman" w:hAnsi="Times New Roman" w:cs="Times New Roman"/>
          <w:sz w:val="28"/>
          <w:szCs w:val="28"/>
        </w:rPr>
        <w:t xml:space="preserve">бути проведено повторний підрахунок бюлетенів, поданих за кожного з кандидатів, а також бюлетенів, визнаних  недійсними. </w:t>
      </w:r>
    </w:p>
    <w:p w:rsidR="0061618C" w:rsidRDefault="005F573C">
      <w:pPr>
        <w:spacing w:before="8"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 час підрахунку голосів кожен член виборчої (дільничної виборчої)  комісії має право перевірити або перерахувати відповідні бюлетен</w:t>
      </w:r>
      <w:r>
        <w:rPr>
          <w:rFonts w:ascii="Times New Roman" w:eastAsia="Times New Roman" w:hAnsi="Times New Roman" w:cs="Times New Roman"/>
          <w:sz w:val="28"/>
          <w:szCs w:val="28"/>
        </w:rPr>
        <w:t>і. Результати підрахунку  голосів оголошуються головою виборчої (дільничної виборчої)  комісії і підлягають включенню секретарем до протоколу про результати голосування.</w:t>
      </w:r>
    </w:p>
    <w:p w:rsidR="0061618C" w:rsidRDefault="005F573C">
      <w:pPr>
        <w:spacing w:before="12"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4.7.6. Виборча (дільнична виборча) комісія зобов’язана під час підрахунку голосів пере</w:t>
      </w:r>
      <w:r>
        <w:rPr>
          <w:rFonts w:ascii="Times New Roman" w:eastAsia="Times New Roman" w:hAnsi="Times New Roman" w:cs="Times New Roman"/>
          <w:sz w:val="28"/>
          <w:szCs w:val="28"/>
        </w:rPr>
        <w:t>вірити відповідність кількості осіб, які взяли участь у голосуванні, кількості бюлетенів, поданих за кожного кандидата, а також кількості бюлетенів,  визнаних недійсними.</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4.7.7. За результатами підрахунку голосів виборча (дільнична виборча) комісія складає</w:t>
      </w:r>
      <w:r>
        <w:rPr>
          <w:rFonts w:ascii="Times New Roman" w:eastAsia="Times New Roman" w:hAnsi="Times New Roman" w:cs="Times New Roman"/>
          <w:sz w:val="28"/>
          <w:szCs w:val="28"/>
        </w:rPr>
        <w:t xml:space="preserve"> у двох примірниках протокол про результати голосування за формою, затвердженою Міністерством освіти і науки України:</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Форма 3. Протокол виборчої комісії з виборів керівника закладу вищої освіти Харківського національного університету імені В.Н. Каразіна </w:t>
      </w:r>
      <w:r>
        <w:rPr>
          <w:rFonts w:ascii="Times New Roman" w:eastAsia="Times New Roman" w:hAnsi="Times New Roman" w:cs="Times New Roman"/>
          <w:sz w:val="28"/>
          <w:szCs w:val="28"/>
        </w:rPr>
        <w:t xml:space="preserve"> (додаток 4);</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Форма 3(д). Протокол дільничної виборчої комісії № ____ </w:t>
      </w:r>
      <w:r>
        <w:rPr>
          <w:rFonts w:ascii="Times New Roman" w:eastAsia="Times New Roman" w:hAnsi="Times New Roman" w:cs="Times New Roman"/>
          <w:sz w:val="28"/>
          <w:szCs w:val="28"/>
          <w:highlight w:val="white"/>
        </w:rPr>
        <w:t xml:space="preserve">про результати голосування на виборчій дільниці </w:t>
      </w:r>
      <w:r>
        <w:rPr>
          <w:rFonts w:ascii="Times New Roman" w:eastAsia="Times New Roman" w:hAnsi="Times New Roman" w:cs="Times New Roman"/>
          <w:sz w:val="28"/>
          <w:szCs w:val="28"/>
        </w:rPr>
        <w:t>з виборів керівника закладу вищої освіти Харківського національного університету імені В.Н. Каразіна  (додаток 5).</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Кожен примірник прото</w:t>
      </w:r>
      <w:r>
        <w:rPr>
          <w:rFonts w:ascii="Times New Roman" w:eastAsia="Times New Roman" w:hAnsi="Times New Roman" w:cs="Times New Roman"/>
          <w:sz w:val="28"/>
          <w:szCs w:val="28"/>
        </w:rPr>
        <w:t>колу підписується головою, заступником голови,  секретарем та присутніми членами виборчої (дільничної виборчої) комісії. У разі незгоди з результатами підрахунку голосів, зафіксованими у протоколі, член виборчої  (дільничної виборчої) комісії має право пис</w:t>
      </w:r>
      <w:r>
        <w:rPr>
          <w:rFonts w:ascii="Times New Roman" w:eastAsia="Times New Roman" w:hAnsi="Times New Roman" w:cs="Times New Roman"/>
          <w:sz w:val="28"/>
          <w:szCs w:val="28"/>
        </w:rPr>
        <w:t>ьмово викласти свою окрему думку, яка обов’язково  додається до протоколу.</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Відмова від підписання протоколу не допускається.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Бюлетені для голосування після підрахунку пакуються у відповідне промарковане пакування (конверти, коробки, мішки) та опечатуються таким чином, щоб пакування із бюлетенями не можна було відкрити без пошкодження опечатування. В маркуванні зазначаються найме</w:t>
      </w:r>
      <w:r>
        <w:rPr>
          <w:rFonts w:ascii="Times New Roman" w:eastAsia="Times New Roman" w:hAnsi="Times New Roman" w:cs="Times New Roman"/>
          <w:sz w:val="28"/>
          <w:szCs w:val="28"/>
        </w:rPr>
        <w:t xml:space="preserve">нування комісії, кількість запакованих бюлетенів. Опечатування пакування із підрахованими бюлетенями здійснюється шляхом  засвідчення підписами  голови, секретаря та всіх членів дільничної виборчої комісії. </w:t>
      </w:r>
      <w:r>
        <w:rPr>
          <w:rFonts w:ascii="Times New Roman" w:eastAsia="Times New Roman" w:hAnsi="Times New Roman" w:cs="Times New Roman"/>
          <w:sz w:val="28"/>
          <w:szCs w:val="28"/>
          <w:highlight w:val="white"/>
        </w:rPr>
        <w:t xml:space="preserve">Підраховані бюлетені пакуються окремо з голосами </w:t>
      </w:r>
      <w:r>
        <w:rPr>
          <w:rFonts w:ascii="Times New Roman" w:eastAsia="Times New Roman" w:hAnsi="Times New Roman" w:cs="Times New Roman"/>
          <w:sz w:val="28"/>
          <w:szCs w:val="28"/>
          <w:highlight w:val="white"/>
        </w:rPr>
        <w:t xml:space="preserve">за кожного із кандидатів, </w:t>
      </w:r>
      <w:r>
        <w:rPr>
          <w:rFonts w:ascii="Times New Roman" w:eastAsia="Times New Roman" w:hAnsi="Times New Roman" w:cs="Times New Roman"/>
          <w:sz w:val="28"/>
          <w:szCs w:val="28"/>
        </w:rPr>
        <w:t>«</w:t>
      </w:r>
      <w:r>
        <w:rPr>
          <w:rFonts w:ascii="Times New Roman" w:eastAsia="Times New Roman" w:hAnsi="Times New Roman" w:cs="Times New Roman"/>
          <w:sz w:val="28"/>
          <w:szCs w:val="28"/>
          <w:highlight w:val="white"/>
        </w:rPr>
        <w:t>Не підтримую жодного</w:t>
      </w:r>
      <w:r>
        <w:rPr>
          <w:rFonts w:ascii="Times New Roman" w:eastAsia="Times New Roman" w:hAnsi="Times New Roman" w:cs="Times New Roman"/>
          <w:sz w:val="28"/>
          <w:szCs w:val="28"/>
        </w:rPr>
        <w:t>»</w:t>
      </w:r>
      <w:r>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 xml:space="preserve">та </w:t>
      </w:r>
      <w:r>
        <w:rPr>
          <w:rFonts w:ascii="Times New Roman" w:eastAsia="Times New Roman" w:hAnsi="Times New Roman" w:cs="Times New Roman"/>
          <w:sz w:val="28"/>
          <w:szCs w:val="28"/>
        </w:rPr>
        <w:t>«</w:t>
      </w:r>
      <w:r>
        <w:rPr>
          <w:rFonts w:ascii="Times New Roman" w:eastAsia="Times New Roman" w:hAnsi="Times New Roman" w:cs="Times New Roman"/>
          <w:sz w:val="28"/>
          <w:szCs w:val="28"/>
          <w:highlight w:val="white"/>
        </w:rPr>
        <w:t>Недійсні</w:t>
      </w:r>
      <w:r>
        <w:rPr>
          <w:rFonts w:ascii="Times New Roman" w:eastAsia="Times New Roman" w:hAnsi="Times New Roman" w:cs="Times New Roman"/>
          <w:sz w:val="28"/>
          <w:szCs w:val="28"/>
        </w:rPr>
        <w:t>»</w:t>
      </w:r>
      <w:r>
        <w:rPr>
          <w:rFonts w:ascii="Times New Roman" w:eastAsia="Times New Roman" w:hAnsi="Times New Roman" w:cs="Times New Roman"/>
          <w:sz w:val="28"/>
          <w:szCs w:val="28"/>
          <w:highlight w:val="white"/>
        </w:rPr>
        <w:t xml:space="preserve">.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Копії протоколу надаються кожному членові виборчої  (дільничної виборчої) комісії, кандидатам та спостерігачам.</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4.7.8. Перший примірник Протоколу виборчої комісії з виборів керівника закладу вищої освіти Харківського національного університету імені В.Н. Каразіна передається організаційному комітетові з наступною його передачею Міністерству освіти і  науки України, </w:t>
      </w:r>
      <w:r>
        <w:rPr>
          <w:rFonts w:ascii="Times New Roman" w:eastAsia="Times New Roman" w:hAnsi="Times New Roman" w:cs="Times New Roman"/>
          <w:sz w:val="28"/>
          <w:szCs w:val="28"/>
        </w:rPr>
        <w:t>другий - залишається в Університеті.</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Разом з протоколом організаційному комітетові передаються:</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усі заяви та  скарги, подані кандидатами, спостерігачами, а також рішення, прийняті за  результатами їх розгляду;</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опечатані пакування із підрахованими бюлет</w:t>
      </w:r>
      <w:r>
        <w:rPr>
          <w:rFonts w:ascii="Times New Roman" w:eastAsia="Times New Roman" w:hAnsi="Times New Roman" w:cs="Times New Roman"/>
          <w:sz w:val="28"/>
          <w:szCs w:val="28"/>
        </w:rPr>
        <w:t>енями.</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4.7.9. У разі формування виборчих дільниць та дільничних виборчих комісій дільничні виборчі комісії передають Протокол дільничної виборчої комісії </w:t>
      </w:r>
      <w:r>
        <w:rPr>
          <w:rFonts w:ascii="Times New Roman" w:eastAsia="Times New Roman" w:hAnsi="Times New Roman" w:cs="Times New Roman"/>
          <w:sz w:val="28"/>
          <w:szCs w:val="28"/>
          <w:highlight w:val="white"/>
        </w:rPr>
        <w:t xml:space="preserve">про результати голосування на виборчій дільниці </w:t>
      </w:r>
      <w:r>
        <w:rPr>
          <w:rFonts w:ascii="Times New Roman" w:eastAsia="Times New Roman" w:hAnsi="Times New Roman" w:cs="Times New Roman"/>
          <w:sz w:val="28"/>
          <w:szCs w:val="28"/>
        </w:rPr>
        <w:t xml:space="preserve">з виборів керівника закладу вищої освіти Харківського </w:t>
      </w:r>
      <w:r>
        <w:rPr>
          <w:rFonts w:ascii="Times New Roman" w:eastAsia="Times New Roman" w:hAnsi="Times New Roman" w:cs="Times New Roman"/>
          <w:sz w:val="28"/>
          <w:szCs w:val="28"/>
        </w:rPr>
        <w:t xml:space="preserve">національного університету імені В.Н. Каразіна  головній виборчій комісії негайно після його  складення.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головну виборчу комісію протокол дільничної комісії про результати </w:t>
      </w:r>
      <w:r>
        <w:rPr>
          <w:rFonts w:ascii="Times New Roman" w:eastAsia="Times New Roman" w:hAnsi="Times New Roman" w:cs="Times New Roman"/>
          <w:sz w:val="28"/>
          <w:szCs w:val="28"/>
          <w:highlight w:val="white"/>
        </w:rPr>
        <w:t xml:space="preserve">голосування на виборчій дільниці </w:t>
      </w:r>
      <w:r>
        <w:rPr>
          <w:rFonts w:ascii="Times New Roman" w:eastAsia="Times New Roman" w:hAnsi="Times New Roman" w:cs="Times New Roman"/>
          <w:sz w:val="28"/>
          <w:szCs w:val="28"/>
        </w:rPr>
        <w:t>з виборів керівника закладу вищої освіти переда</w:t>
      </w:r>
      <w:r>
        <w:rPr>
          <w:rFonts w:ascii="Times New Roman" w:eastAsia="Times New Roman" w:hAnsi="Times New Roman" w:cs="Times New Roman"/>
          <w:sz w:val="28"/>
          <w:szCs w:val="28"/>
        </w:rPr>
        <w:t>ють голова та секретар  дільничної виборчої комісії.</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Разом з протоколом головній виборчій комісії передаються:</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усі заяви та  скарги, подані кандидатами, спостерігачами, а також рішення, прийняті дільничними виборчими комісіями за  результатами їх розгляд</w:t>
      </w:r>
      <w:r>
        <w:rPr>
          <w:rFonts w:ascii="Times New Roman" w:eastAsia="Times New Roman" w:hAnsi="Times New Roman" w:cs="Times New Roman"/>
          <w:sz w:val="28"/>
          <w:szCs w:val="28"/>
        </w:rPr>
        <w:t>у;</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опечатані пакування із підрахованими дільничними виборчими комісіями бюлетенями.</w:t>
      </w:r>
    </w:p>
    <w:p w:rsidR="0061618C" w:rsidRDefault="005F573C">
      <w:pPr>
        <w:spacing w:before="46"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Головна виборча комісія приймає протоколи дільничних виборчих комісій разом із додатками та пакуваннями із підрахованими бюлетенями. Про прийняття протоколів дільничних в</w:t>
      </w:r>
      <w:r>
        <w:rPr>
          <w:rFonts w:ascii="Times New Roman" w:eastAsia="Times New Roman" w:hAnsi="Times New Roman" w:cs="Times New Roman"/>
          <w:sz w:val="28"/>
          <w:szCs w:val="28"/>
        </w:rPr>
        <w:t>иборчих комісій складаються акти у двох примірниках, один примірник акта про прийняття головною виборчою комісією протоколу та опечатаних бюлетенів передається голові дільничної виборчої комісії, інший залишається у головної виборчої комісії.</w:t>
      </w:r>
    </w:p>
    <w:p w:rsidR="0061618C" w:rsidRDefault="005F573C">
      <w:pPr>
        <w:spacing w:before="46"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Після прийнят</w:t>
      </w:r>
      <w:r>
        <w:rPr>
          <w:rFonts w:ascii="Times New Roman" w:eastAsia="Times New Roman" w:hAnsi="Times New Roman" w:cs="Times New Roman"/>
          <w:sz w:val="28"/>
          <w:szCs w:val="28"/>
        </w:rPr>
        <w:t>тя і розгляду протоколів усіх дільничних виборчих комісій головна виборча комісія на їх підставі складає у двох примірниках підсумковий протокол про результати голосування за формою, затвердженою Міністерством освіти і науки України:</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Форма 3(п). Підсумко</w:t>
      </w:r>
      <w:r>
        <w:rPr>
          <w:rFonts w:ascii="Times New Roman" w:eastAsia="Times New Roman" w:hAnsi="Times New Roman" w:cs="Times New Roman"/>
          <w:sz w:val="28"/>
          <w:szCs w:val="28"/>
        </w:rPr>
        <w:t>вий протокол головної виборчої комісії з виборів керівника закладу вищої освіти Харківського національного університету імені В.Н. Каразіна  (додаток 6).</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Кожен примірник протоколу підписується головою, заступником голови,  секретарем та присутніми членами </w:t>
      </w:r>
      <w:r>
        <w:rPr>
          <w:rFonts w:ascii="Times New Roman" w:eastAsia="Times New Roman" w:hAnsi="Times New Roman" w:cs="Times New Roman"/>
          <w:sz w:val="28"/>
          <w:szCs w:val="28"/>
        </w:rPr>
        <w:t>головної виборчої  комісії. У разі незгоди з результатами підрахунку голосів, зафіксованими у протоколі, член головної виборчої  комісії має право письмово викласти свою окрему думку, яка обов’язково  додається до протоколу.</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Відмова від підписання протокол</w:t>
      </w:r>
      <w:r>
        <w:rPr>
          <w:rFonts w:ascii="Times New Roman" w:eastAsia="Times New Roman" w:hAnsi="Times New Roman" w:cs="Times New Roman"/>
          <w:sz w:val="28"/>
          <w:szCs w:val="28"/>
        </w:rPr>
        <w:t xml:space="preserve">у не допускається.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Копії протоколу надаються кожному членові головної виборчої   комісії, кандидатам та спостерігачам.</w:t>
      </w:r>
    </w:p>
    <w:p w:rsidR="0061618C" w:rsidRDefault="005F573C">
      <w:pPr>
        <w:spacing w:before="46"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4.7.10. Перший примірник Підсумкового протоколу головної виборчої комісії з виборів керівника закладу вищої освіти Харківського націонал</w:t>
      </w:r>
      <w:r>
        <w:rPr>
          <w:rFonts w:ascii="Times New Roman" w:eastAsia="Times New Roman" w:hAnsi="Times New Roman" w:cs="Times New Roman"/>
          <w:sz w:val="28"/>
          <w:szCs w:val="28"/>
        </w:rPr>
        <w:t>ьного університету імені В.Н. Каразіна передається організаційному комітетові з наступною його передачею Міністерству освіти і  науки України, другий - залишається в Університеті.</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Разом з протоколом організаційному комітетові передаються:</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усі протоколи д</w:t>
      </w:r>
      <w:r>
        <w:rPr>
          <w:rFonts w:ascii="Times New Roman" w:eastAsia="Times New Roman" w:hAnsi="Times New Roman" w:cs="Times New Roman"/>
          <w:sz w:val="28"/>
          <w:szCs w:val="28"/>
        </w:rPr>
        <w:t xml:space="preserve">ільничних виборчих комісій </w:t>
      </w:r>
      <w:r>
        <w:rPr>
          <w:rFonts w:ascii="Times New Roman" w:eastAsia="Times New Roman" w:hAnsi="Times New Roman" w:cs="Times New Roman"/>
          <w:sz w:val="28"/>
          <w:szCs w:val="28"/>
          <w:highlight w:val="white"/>
        </w:rPr>
        <w:t xml:space="preserve">про результати голосування на виборчій дільниці </w:t>
      </w:r>
      <w:r>
        <w:rPr>
          <w:rFonts w:ascii="Times New Roman" w:eastAsia="Times New Roman" w:hAnsi="Times New Roman" w:cs="Times New Roman"/>
          <w:sz w:val="28"/>
          <w:szCs w:val="28"/>
        </w:rPr>
        <w:t>з виборів керівника закладу вищої освіти Харківського національного університету імені В.Н. Каразіна;</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усі заяви та  скарги, подані кандидатами, спостерігачами, а також рішення, пр</w:t>
      </w:r>
      <w:r>
        <w:rPr>
          <w:rFonts w:ascii="Times New Roman" w:eastAsia="Times New Roman" w:hAnsi="Times New Roman" w:cs="Times New Roman"/>
          <w:sz w:val="28"/>
          <w:szCs w:val="28"/>
        </w:rPr>
        <w:t>ийняті за  результатами їх розгляду;</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опечатані пакування із підрахованими бюлетенями.</w:t>
      </w:r>
    </w:p>
    <w:p w:rsidR="0061618C" w:rsidRDefault="005F573C">
      <w:pPr>
        <w:spacing w:before="12" w:after="0" w:line="240" w:lineRule="auto"/>
        <w:ind w:firstLine="709"/>
        <w:jc w:val="both"/>
        <w:rPr>
          <w:rFonts w:ascii="Times New Roman" w:eastAsia="Times New Roman" w:hAnsi="Times New Roman" w:cs="Times New Roman"/>
          <w:b/>
          <w:bCs/>
          <w:sz w:val="28"/>
          <w:szCs w:val="28"/>
          <w:highlight w:val="white"/>
        </w:rPr>
      </w:pPr>
      <w:r>
        <w:rPr>
          <w:rFonts w:ascii="Times New Roman" w:eastAsia="Times New Roman" w:hAnsi="Times New Roman" w:cs="Times New Roman"/>
          <w:b/>
          <w:bCs/>
          <w:sz w:val="28"/>
          <w:szCs w:val="28"/>
          <w:highlight w:val="white"/>
        </w:rPr>
        <w:t>4.8. Результати виборів</w:t>
      </w:r>
    </w:p>
    <w:p w:rsidR="0061618C" w:rsidRDefault="005F573C">
      <w:pPr>
        <w:spacing w:before="12"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highlight w:val="white"/>
        </w:rPr>
        <w:t xml:space="preserve">4.8.1. Результати виборів оприлюднюються протягом 24 годин після складення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протоколу про результати голосування шляхом розміщення у друкованому</w:t>
      </w:r>
      <w:r>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 xml:space="preserve">вигляді відповідної інформації на інформаційних стендах у доступних для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 xml:space="preserve">загального огляду місцях, розташованих у приміщеннях Університету, а також </w:t>
      </w:r>
      <w:r>
        <w:rPr>
          <w:rFonts w:ascii="Times New Roman" w:eastAsia="Times New Roman" w:hAnsi="Times New Roman" w:cs="Times New Roman"/>
          <w:sz w:val="28"/>
          <w:szCs w:val="28"/>
        </w:rPr>
        <w:t> </w:t>
      </w:r>
      <w:r>
        <w:rPr>
          <w:rFonts w:ascii="Times New Roman" w:eastAsia="Times New Roman" w:hAnsi="Times New Roman" w:cs="Times New Roman"/>
          <w:sz w:val="28"/>
          <w:szCs w:val="28"/>
          <w:highlight w:val="white"/>
        </w:rPr>
        <w:t>на офіційному веб-сайті Університету.</w:t>
      </w:r>
      <w:r>
        <w:rPr>
          <w:rFonts w:ascii="Times New Roman" w:eastAsia="Times New Roman" w:hAnsi="Times New Roman" w:cs="Times New Roman"/>
          <w:sz w:val="28"/>
          <w:szCs w:val="28"/>
        </w:rPr>
        <w:t>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highlight w:val="white"/>
        </w:rPr>
        <w:t xml:space="preserve">4.8.2. </w:t>
      </w:r>
      <w:r>
        <w:rPr>
          <w:rFonts w:ascii="Times New Roman" w:eastAsia="Times New Roman" w:hAnsi="Times New Roman" w:cs="Times New Roman"/>
          <w:sz w:val="28"/>
          <w:szCs w:val="28"/>
        </w:rPr>
        <w:t>Переможцем виборів вважається особа (кандидатура), яка набрала більше 50 відсотків голосів осіб, які мають право брати участь у виборах.</w:t>
      </w:r>
    </w:p>
    <w:p w:rsidR="0061618C" w:rsidRDefault="005F573C">
      <w:pPr>
        <w:pBdr>
          <w:top w:val="nil"/>
          <w:left w:val="nil"/>
          <w:bottom w:val="nil"/>
          <w:right w:val="nil"/>
          <w:between w:val="nil"/>
        </w:pBd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Якщо у виборах брали участь кілька осіб (кандидатур) і жодна з них не набрала більше 50 відсотків голосів виборців, організаційний комітет приймає рішення про проведення другого туру виборів, який проводиться на сьомий календарний день після проведення пер</w:t>
      </w:r>
      <w:r>
        <w:rPr>
          <w:rFonts w:ascii="Times New Roman" w:eastAsia="Times New Roman" w:hAnsi="Times New Roman" w:cs="Times New Roman"/>
          <w:color w:val="000000"/>
          <w:sz w:val="28"/>
          <w:szCs w:val="28"/>
        </w:rPr>
        <w:t xml:space="preserve">шого туру. </w:t>
      </w:r>
    </w:p>
    <w:p w:rsidR="0061618C" w:rsidRDefault="005F573C">
      <w:pPr>
        <w:shd w:val="clear" w:color="auto" w:fill="FFFFFF"/>
        <w:spacing w:after="0"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Другий тур виборів ректора Університету проводиться з 9.00 години до 15.00 години за тією ж процедурою виборів. Організаційний комітет і головна виборча комісія працюють у тому ж складі, мають ті самі повноваження.</w:t>
      </w:r>
    </w:p>
    <w:p w:rsidR="0061618C" w:rsidRDefault="005F573C">
      <w:pPr>
        <w:pBdr>
          <w:top w:val="nil"/>
          <w:left w:val="nil"/>
          <w:bottom w:val="nil"/>
          <w:right w:val="nil"/>
          <w:between w:val="nil"/>
        </w:pBd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 разі коли дата другого туру</w:t>
      </w:r>
      <w:r>
        <w:rPr>
          <w:rFonts w:ascii="Times New Roman" w:eastAsia="Times New Roman" w:hAnsi="Times New Roman" w:cs="Times New Roman"/>
          <w:color w:val="000000"/>
          <w:sz w:val="28"/>
          <w:szCs w:val="28"/>
        </w:rPr>
        <w:t xml:space="preserve"> виборів припадає на святковий (неробочий) день, вибори проводяться у наступний після святкового (неробочого) дня робочий день. </w:t>
      </w:r>
    </w:p>
    <w:p w:rsidR="0061618C" w:rsidRDefault="005F573C">
      <w:pPr>
        <w:pBdr>
          <w:top w:val="nil"/>
          <w:left w:val="nil"/>
          <w:bottom w:val="nil"/>
          <w:right w:val="nil"/>
          <w:between w:val="nil"/>
        </w:pBd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До бюлетенів для голосування у другому турі виборів включаються дві особи (кандидатури), які в першому турі набрали найбільшу к</w:t>
      </w:r>
      <w:r>
        <w:rPr>
          <w:rFonts w:ascii="Times New Roman" w:eastAsia="Times New Roman" w:hAnsi="Times New Roman" w:cs="Times New Roman"/>
          <w:color w:val="000000"/>
          <w:sz w:val="28"/>
          <w:szCs w:val="28"/>
        </w:rPr>
        <w:t>ількість голосів.</w:t>
      </w:r>
    </w:p>
    <w:p w:rsidR="0061618C" w:rsidRDefault="005F573C">
      <w:pPr>
        <w:pBdr>
          <w:top w:val="nil"/>
          <w:left w:val="nil"/>
          <w:bottom w:val="nil"/>
          <w:right w:val="nil"/>
          <w:between w:val="nil"/>
        </w:pBd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У разі коли за результатами першого туру виборів на другому місці (за кількістю набраних голосів) опинилися дві і більше особи (кандидатури) з </w:t>
      </w:r>
      <w:r>
        <w:rPr>
          <w:rFonts w:ascii="Times New Roman" w:eastAsia="Times New Roman" w:hAnsi="Times New Roman" w:cs="Times New Roman"/>
          <w:color w:val="000000"/>
          <w:sz w:val="28"/>
          <w:szCs w:val="28"/>
        </w:rPr>
        <w:lastRenderedPageBreak/>
        <w:t>однаковою кількістю голосів, між ними проводиться міжтурове голосування для відбору особи (канд</w:t>
      </w:r>
      <w:r>
        <w:rPr>
          <w:rFonts w:ascii="Times New Roman" w:eastAsia="Times New Roman" w:hAnsi="Times New Roman" w:cs="Times New Roman"/>
          <w:color w:val="000000"/>
          <w:sz w:val="28"/>
          <w:szCs w:val="28"/>
        </w:rPr>
        <w:t xml:space="preserve">идатури), яка братиме участь у другому турі виборів. </w:t>
      </w:r>
    </w:p>
    <w:p w:rsidR="0061618C" w:rsidRDefault="005F573C">
      <w:pPr>
        <w:pBdr>
          <w:top w:val="nil"/>
          <w:left w:val="nil"/>
          <w:bottom w:val="nil"/>
          <w:right w:val="nil"/>
          <w:between w:val="nil"/>
        </w:pBd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Порядок проведення міжтурового голосування визначається організаційним комітетом.</w:t>
      </w:r>
    </w:p>
    <w:p w:rsidR="0061618C" w:rsidRDefault="005F573C">
      <w:pPr>
        <w:pBdr>
          <w:top w:val="nil"/>
          <w:left w:val="nil"/>
          <w:bottom w:val="nil"/>
          <w:right w:val="nil"/>
          <w:between w:val="nil"/>
        </w:pBd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 разі проведення другого туру, переможцем виборів вважається особа (кандидатура), яка набрала більше більше 50 відсоткі</w:t>
      </w:r>
      <w:r>
        <w:rPr>
          <w:rFonts w:ascii="Times New Roman" w:eastAsia="Times New Roman" w:hAnsi="Times New Roman" w:cs="Times New Roman"/>
          <w:color w:val="000000"/>
          <w:sz w:val="28"/>
          <w:szCs w:val="28"/>
        </w:rPr>
        <w:t>в голосів осіб, які взяли участь у голосуванні.</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4.9. Вибори вважаються такими, що не відбулися, якщо:</w:t>
      </w:r>
    </w:p>
    <w:p w:rsidR="0061618C" w:rsidRDefault="005F573C">
      <w:pPr>
        <w:pBdr>
          <w:top w:val="nil"/>
          <w:left w:val="nil"/>
          <w:bottom w:val="nil"/>
          <w:right w:val="nil"/>
          <w:between w:val="nil"/>
        </w:pBd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w:t>
      </w:r>
      <w:r>
        <w:rPr>
          <w:rFonts w:ascii="Times New Roman" w:eastAsia="Times New Roman" w:hAnsi="Times New Roman" w:cs="Times New Roman"/>
          <w:sz w:val="28"/>
          <w:szCs w:val="28"/>
        </w:rPr>
        <w:t>9</w:t>
      </w:r>
      <w:r>
        <w:rPr>
          <w:rFonts w:ascii="Times New Roman" w:eastAsia="Times New Roman" w:hAnsi="Times New Roman" w:cs="Times New Roman"/>
          <w:color w:val="000000"/>
          <w:sz w:val="28"/>
          <w:szCs w:val="28"/>
        </w:rPr>
        <w:t>.1. участь у виборах взяли менш як 50 відсотків загальної кількості осіб, які мають право брати участь у виборах;</w:t>
      </w:r>
    </w:p>
    <w:p w:rsidR="0061618C" w:rsidRDefault="005F573C">
      <w:pPr>
        <w:pBdr>
          <w:top w:val="nil"/>
          <w:left w:val="nil"/>
          <w:bottom w:val="nil"/>
          <w:right w:val="nil"/>
          <w:between w:val="nil"/>
        </w:pBd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w:t>
      </w:r>
      <w:r>
        <w:rPr>
          <w:rFonts w:ascii="Times New Roman" w:eastAsia="Times New Roman" w:hAnsi="Times New Roman" w:cs="Times New Roman"/>
          <w:sz w:val="28"/>
          <w:szCs w:val="28"/>
        </w:rPr>
        <w:t>9</w:t>
      </w:r>
      <w:r>
        <w:rPr>
          <w:rFonts w:ascii="Times New Roman" w:eastAsia="Times New Roman" w:hAnsi="Times New Roman" w:cs="Times New Roman"/>
          <w:color w:val="000000"/>
          <w:sz w:val="28"/>
          <w:szCs w:val="28"/>
        </w:rPr>
        <w:t>.2. у першому турі виборів брала у</w:t>
      </w:r>
      <w:r>
        <w:rPr>
          <w:rFonts w:ascii="Times New Roman" w:eastAsia="Times New Roman" w:hAnsi="Times New Roman" w:cs="Times New Roman"/>
          <w:color w:val="000000"/>
          <w:sz w:val="28"/>
          <w:szCs w:val="28"/>
        </w:rPr>
        <w:t>часть одна особа (кандидатура) і вона не набрала більше 50 відсотків голосів виборців, які мають право брати участь у виборах;</w:t>
      </w:r>
    </w:p>
    <w:p w:rsidR="0061618C" w:rsidRDefault="005F573C">
      <w:pPr>
        <w:pBdr>
          <w:top w:val="nil"/>
          <w:left w:val="nil"/>
          <w:bottom w:val="nil"/>
          <w:right w:val="nil"/>
          <w:between w:val="nil"/>
        </w:pBd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w:t>
      </w:r>
      <w:r>
        <w:rPr>
          <w:rFonts w:ascii="Times New Roman" w:eastAsia="Times New Roman" w:hAnsi="Times New Roman" w:cs="Times New Roman"/>
          <w:sz w:val="28"/>
          <w:szCs w:val="28"/>
        </w:rPr>
        <w:t>9</w:t>
      </w:r>
      <w:r>
        <w:rPr>
          <w:rFonts w:ascii="Times New Roman" w:eastAsia="Times New Roman" w:hAnsi="Times New Roman" w:cs="Times New Roman"/>
          <w:color w:val="000000"/>
          <w:sz w:val="28"/>
          <w:szCs w:val="28"/>
        </w:rPr>
        <w:t>.3. у другому турі виборів жодна з двох осіб (кандидатур) не набрала більше 50 відсотків голосів осіб, які взяли участь у голо</w:t>
      </w:r>
      <w:r>
        <w:rPr>
          <w:rFonts w:ascii="Times New Roman" w:eastAsia="Times New Roman" w:hAnsi="Times New Roman" w:cs="Times New Roman"/>
          <w:color w:val="000000"/>
          <w:sz w:val="28"/>
          <w:szCs w:val="28"/>
        </w:rPr>
        <w:t>суванні.</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4.10. Рішення про визнання виборів такими, що не відбулися, відповідно до п. 4.9 цього Положення приймає організаційний комітет на підставі протоколу виборчої комісії (зведеного протоколу головної виборчої комісії) не пізніше дня, наступного за дн</w:t>
      </w:r>
      <w:r>
        <w:rPr>
          <w:rFonts w:ascii="Times New Roman" w:eastAsia="Times New Roman" w:hAnsi="Times New Roman" w:cs="Times New Roman"/>
          <w:sz w:val="28"/>
          <w:szCs w:val="28"/>
        </w:rPr>
        <w:t>ем голосування (днем голосування другого туру) виборів.</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4.11. У разі прийняття </w:t>
      </w:r>
      <w:r>
        <w:rPr>
          <w:rFonts w:ascii="Times New Roman" w:eastAsia="Times New Roman" w:hAnsi="Times New Roman" w:cs="Times New Roman"/>
          <w:sz w:val="28"/>
          <w:szCs w:val="28"/>
          <w:highlight w:val="white"/>
        </w:rPr>
        <w:t>організаційним комітетом</w:t>
      </w:r>
      <w:r>
        <w:rPr>
          <w:rFonts w:ascii="Times New Roman" w:eastAsia="Times New Roman" w:hAnsi="Times New Roman" w:cs="Times New Roman"/>
          <w:sz w:val="28"/>
          <w:szCs w:val="28"/>
        </w:rPr>
        <w:t xml:space="preserve"> рішення про визнання виборів  такими, що не відбулися, Міністерство освіти і науки України </w:t>
      </w:r>
      <w:r>
        <w:rPr>
          <w:rFonts w:ascii="Times New Roman" w:eastAsia="Times New Roman" w:hAnsi="Times New Roman" w:cs="Times New Roman"/>
          <w:sz w:val="28"/>
          <w:szCs w:val="28"/>
          <w:highlight w:val="white"/>
        </w:rPr>
        <w:t>після одержання такого рішення протягом тижня з дня встановле</w:t>
      </w:r>
      <w:r>
        <w:rPr>
          <w:rFonts w:ascii="Times New Roman" w:eastAsia="Times New Roman" w:hAnsi="Times New Roman" w:cs="Times New Roman"/>
          <w:sz w:val="28"/>
          <w:szCs w:val="28"/>
          <w:highlight w:val="white"/>
        </w:rPr>
        <w:t>ння результатів виборів оголошує проведення нового конкурсу</w:t>
      </w:r>
      <w:r>
        <w:rPr>
          <w:rFonts w:ascii="Times New Roman" w:eastAsia="Times New Roman" w:hAnsi="Times New Roman" w:cs="Times New Roman"/>
          <w:sz w:val="28"/>
          <w:szCs w:val="28"/>
        </w:rPr>
        <w:t>.  </w:t>
      </w: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4.12. Документація, пов’язана з проведенням виборів, зберігається в  Університеті протягом п’яти років. </w:t>
      </w:r>
    </w:p>
    <w:p w:rsidR="0061618C" w:rsidRDefault="0061618C">
      <w:pPr>
        <w:spacing w:after="0" w:line="240" w:lineRule="auto"/>
        <w:ind w:firstLine="709"/>
        <w:jc w:val="both"/>
        <w:rPr>
          <w:rFonts w:ascii="Times New Roman" w:eastAsia="Times New Roman" w:hAnsi="Times New Roman" w:cs="Times New Roman"/>
          <w:sz w:val="28"/>
          <w:szCs w:val="28"/>
        </w:rPr>
      </w:pPr>
    </w:p>
    <w:p w:rsidR="0061618C" w:rsidRDefault="005F573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5. Прикінцеві положення</w:t>
      </w:r>
    </w:p>
    <w:p w:rsidR="0061618C" w:rsidRDefault="0061618C">
      <w:pPr>
        <w:spacing w:after="0" w:line="240" w:lineRule="auto"/>
        <w:rPr>
          <w:rFonts w:ascii="Times New Roman" w:eastAsia="Times New Roman" w:hAnsi="Times New Roman" w:cs="Times New Roman"/>
          <w:sz w:val="28"/>
          <w:szCs w:val="28"/>
        </w:rPr>
      </w:pPr>
    </w:p>
    <w:p w:rsidR="0061618C" w:rsidRDefault="005F573C">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5.1. Положення затверджується Вченою радою Університету </w:t>
      </w:r>
      <w:r>
        <w:rPr>
          <w:rFonts w:ascii="Times New Roman" w:eastAsia="Times New Roman" w:hAnsi="Times New Roman" w:cs="Times New Roman"/>
          <w:sz w:val="28"/>
          <w:szCs w:val="28"/>
          <w:highlight w:val="white"/>
        </w:rPr>
        <w:t>за погодженням з виборними органами первинних профспілкових організацій Університету</w:t>
      </w:r>
      <w:r>
        <w:rPr>
          <w:rFonts w:ascii="Times New Roman" w:eastAsia="Times New Roman" w:hAnsi="Times New Roman" w:cs="Times New Roman"/>
          <w:sz w:val="28"/>
          <w:szCs w:val="28"/>
        </w:rPr>
        <w:t>  та вводиться в дію наказом ректора.</w:t>
      </w:r>
    </w:p>
    <w:p w:rsidR="0061618C" w:rsidRDefault="005F573C">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5.2. Зміни та доповнення до Положення затверджуються Вченою радою Університету </w:t>
      </w:r>
      <w:r>
        <w:rPr>
          <w:rFonts w:ascii="Times New Roman" w:eastAsia="Times New Roman" w:hAnsi="Times New Roman" w:cs="Times New Roman"/>
          <w:sz w:val="28"/>
          <w:szCs w:val="28"/>
          <w:highlight w:val="white"/>
        </w:rPr>
        <w:t>за погодженням з виборними органами первинних профспілк</w:t>
      </w:r>
      <w:r>
        <w:rPr>
          <w:rFonts w:ascii="Times New Roman" w:eastAsia="Times New Roman" w:hAnsi="Times New Roman" w:cs="Times New Roman"/>
          <w:sz w:val="28"/>
          <w:szCs w:val="28"/>
          <w:highlight w:val="white"/>
        </w:rPr>
        <w:t>ових організацій Університету</w:t>
      </w:r>
      <w:r>
        <w:rPr>
          <w:rFonts w:ascii="Times New Roman" w:eastAsia="Times New Roman" w:hAnsi="Times New Roman" w:cs="Times New Roman"/>
          <w:sz w:val="28"/>
          <w:szCs w:val="28"/>
        </w:rPr>
        <w:t>  та вводяться в дію наказом ректора.</w:t>
      </w:r>
    </w:p>
    <w:p w:rsidR="0061618C" w:rsidRDefault="0061618C">
      <w:pPr>
        <w:spacing w:after="0" w:line="240" w:lineRule="auto"/>
        <w:ind w:firstLine="709"/>
        <w:jc w:val="both"/>
        <w:rPr>
          <w:rFonts w:ascii="Times New Roman" w:eastAsia="Times New Roman" w:hAnsi="Times New Roman" w:cs="Times New Roman"/>
          <w:sz w:val="28"/>
          <w:szCs w:val="28"/>
        </w:rPr>
      </w:pPr>
    </w:p>
    <w:p w:rsidR="0061618C" w:rsidRDefault="005F573C">
      <w:pPr>
        <w:rPr>
          <w:rFonts w:ascii="Times New Roman" w:eastAsia="Times New Roman" w:hAnsi="Times New Roman" w:cs="Times New Roman"/>
          <w:sz w:val="28"/>
          <w:szCs w:val="28"/>
        </w:rPr>
      </w:pPr>
      <w:r>
        <w:br w:type="page"/>
      </w:r>
    </w:p>
    <w:p w:rsidR="0061618C" w:rsidRDefault="005F573C">
      <w:pPr>
        <w:spacing w:after="0" w:line="240" w:lineRule="auto"/>
        <w:ind w:firstLine="709"/>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Додаток 1</w:t>
      </w:r>
    </w:p>
    <w:p w:rsidR="0061618C" w:rsidRDefault="0061618C">
      <w:pPr>
        <w:spacing w:after="0" w:line="240" w:lineRule="auto"/>
        <w:ind w:firstLine="709"/>
        <w:jc w:val="both"/>
        <w:rPr>
          <w:rFonts w:ascii="Times New Roman" w:eastAsia="Times New Roman" w:hAnsi="Times New Roman" w:cs="Times New Roman"/>
          <w:sz w:val="28"/>
          <w:szCs w:val="28"/>
        </w:rPr>
      </w:pPr>
    </w:p>
    <w:p w:rsidR="0061618C" w:rsidRDefault="005F573C">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ПЕРЕЛІК ДОКУМЕНТІВ,</w:t>
      </w:r>
    </w:p>
    <w:p w:rsidR="0061618C" w:rsidRDefault="005F573C">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що подаються претендентом на участь у конкурсі на </w:t>
      </w:r>
      <w:r>
        <w:rPr>
          <w:rFonts w:ascii="Times New Roman" w:eastAsia="Times New Roman" w:hAnsi="Times New Roman" w:cs="Times New Roman"/>
          <w:b/>
          <w:bCs/>
          <w:sz w:val="28"/>
          <w:szCs w:val="28"/>
          <w:highlight w:val="white"/>
        </w:rPr>
        <w:t>заміщення посади ректора Харківського національного університету імені В.Н. Каразіна</w:t>
      </w:r>
    </w:p>
    <w:p w:rsidR="0061618C" w:rsidRDefault="0061618C">
      <w:pPr>
        <w:spacing w:after="0" w:line="240" w:lineRule="auto"/>
        <w:jc w:val="center"/>
        <w:rPr>
          <w:rFonts w:ascii="Times New Roman" w:eastAsia="Times New Roman" w:hAnsi="Times New Roman" w:cs="Times New Roman"/>
          <w:sz w:val="28"/>
          <w:szCs w:val="28"/>
        </w:rPr>
      </w:pPr>
    </w:p>
    <w:p w:rsidR="0061618C" w:rsidRDefault="005F573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Відповідно до п. 8 Методичних рекомендацій щодо особливостей виборчої системи та порядку обрання керівника закладу вищої освіти, затверджених постановою Кабінету Міністрів України від 05 грудня 2014 року № 726, претенденти для участі у конкурсі подають так</w:t>
      </w:r>
      <w:r>
        <w:rPr>
          <w:rFonts w:ascii="Times New Roman" w:eastAsia="Times New Roman" w:hAnsi="Times New Roman" w:cs="Times New Roman"/>
          <w:sz w:val="28"/>
          <w:szCs w:val="28"/>
        </w:rPr>
        <w:t>і документи:</w:t>
      </w:r>
    </w:p>
    <w:p w:rsidR="0061618C" w:rsidRDefault="005F573C">
      <w:pPr>
        <w:numPr>
          <w:ilvl w:val="0"/>
          <w:numId w:val="1"/>
        </w:numPr>
        <w:pBdr>
          <w:top w:val="nil"/>
          <w:left w:val="nil"/>
          <w:bottom w:val="nil"/>
          <w:right w:val="nil"/>
          <w:between w:val="nil"/>
        </w:pBdr>
        <w:shd w:val="clear" w:color="auto" w:fill="FFFFFF"/>
        <w:spacing w:after="0" w:line="240" w:lineRule="auto"/>
        <w:ind w:left="0" w:firstLine="81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заяву про участь у конкурсі на ім’я засновника, в якій зазначається про застосування або незастосування до претендента обмежень, встановлених </w:t>
      </w:r>
      <w:hyperlink r:id="rId8" w:anchor="n1390">
        <w:r>
          <w:rPr>
            <w:rFonts w:ascii="Times New Roman" w:eastAsia="Times New Roman" w:hAnsi="Times New Roman" w:cs="Times New Roman"/>
            <w:color w:val="000000"/>
            <w:sz w:val="28"/>
            <w:szCs w:val="28"/>
          </w:rPr>
          <w:t>частиною другою</w:t>
        </w:r>
      </w:hyperlink>
      <w:r>
        <w:rPr>
          <w:rFonts w:ascii="Times New Roman" w:eastAsia="Times New Roman" w:hAnsi="Times New Roman" w:cs="Times New Roman"/>
          <w:color w:val="000000"/>
          <w:sz w:val="28"/>
          <w:szCs w:val="28"/>
        </w:rPr>
        <w:t> статті 42 З</w:t>
      </w:r>
      <w:r>
        <w:rPr>
          <w:rFonts w:ascii="Times New Roman" w:eastAsia="Times New Roman" w:hAnsi="Times New Roman" w:cs="Times New Roman"/>
          <w:color w:val="000000"/>
          <w:sz w:val="28"/>
          <w:szCs w:val="28"/>
        </w:rPr>
        <w:t xml:space="preserve">акону України </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Про вищу освіту</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w:t>
      </w:r>
    </w:p>
    <w:p w:rsidR="0061618C" w:rsidRDefault="005F573C">
      <w:pPr>
        <w:numPr>
          <w:ilvl w:val="0"/>
          <w:numId w:val="1"/>
        </w:numPr>
        <w:pBdr>
          <w:top w:val="nil"/>
          <w:left w:val="nil"/>
          <w:bottom w:val="nil"/>
          <w:right w:val="nil"/>
          <w:between w:val="nil"/>
        </w:pBdr>
        <w:shd w:val="clear" w:color="auto" w:fill="FFFFFF"/>
        <w:spacing w:after="0" w:line="240" w:lineRule="auto"/>
        <w:ind w:left="0" w:firstLine="81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особовий листок з обліку кадрів з фотографією розміром 3 х 4 сантиметри;</w:t>
      </w:r>
    </w:p>
    <w:p w:rsidR="0061618C" w:rsidRDefault="005F573C">
      <w:pPr>
        <w:numPr>
          <w:ilvl w:val="0"/>
          <w:numId w:val="1"/>
        </w:numPr>
        <w:pBdr>
          <w:top w:val="nil"/>
          <w:left w:val="nil"/>
          <w:bottom w:val="nil"/>
          <w:right w:val="nil"/>
          <w:between w:val="nil"/>
        </w:pBdr>
        <w:shd w:val="clear" w:color="auto" w:fill="FFFFFF"/>
        <w:spacing w:after="0" w:line="240" w:lineRule="auto"/>
        <w:ind w:left="0" w:firstLine="81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автобіографію;</w:t>
      </w:r>
    </w:p>
    <w:p w:rsidR="0061618C" w:rsidRDefault="005F573C">
      <w:pPr>
        <w:numPr>
          <w:ilvl w:val="0"/>
          <w:numId w:val="1"/>
        </w:numPr>
        <w:pBdr>
          <w:top w:val="nil"/>
          <w:left w:val="nil"/>
          <w:bottom w:val="nil"/>
          <w:right w:val="nil"/>
          <w:between w:val="nil"/>
        </w:pBdr>
        <w:shd w:val="clear" w:color="auto" w:fill="FFFFFF"/>
        <w:spacing w:after="0" w:line="240" w:lineRule="auto"/>
        <w:ind w:left="0" w:firstLine="81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копії документів про вищу освіту, науковий ступінь та вчене звання;</w:t>
      </w:r>
    </w:p>
    <w:p w:rsidR="0061618C" w:rsidRDefault="005F573C">
      <w:pPr>
        <w:numPr>
          <w:ilvl w:val="0"/>
          <w:numId w:val="1"/>
        </w:numPr>
        <w:pBdr>
          <w:top w:val="nil"/>
          <w:left w:val="nil"/>
          <w:bottom w:val="nil"/>
          <w:right w:val="nil"/>
          <w:between w:val="nil"/>
        </w:pBdr>
        <w:shd w:val="clear" w:color="auto" w:fill="FFFFFF"/>
        <w:spacing w:after="0" w:line="240" w:lineRule="auto"/>
        <w:ind w:left="0" w:firstLine="81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довідку про проходження попереднього (періодичного) психіатричного огляду, яка видається відповідно до </w:t>
      </w:r>
      <w:hyperlink r:id="rId9" w:anchor="n9">
        <w:r>
          <w:rPr>
            <w:rFonts w:ascii="Times New Roman" w:eastAsia="Times New Roman" w:hAnsi="Times New Roman" w:cs="Times New Roman"/>
            <w:color w:val="000000"/>
            <w:sz w:val="28"/>
            <w:szCs w:val="28"/>
          </w:rPr>
          <w:t>Порядку проведення обов’язкових попередніх та періодичних психіатричних о</w:t>
        </w:r>
        <w:r>
          <w:rPr>
            <w:rFonts w:ascii="Times New Roman" w:eastAsia="Times New Roman" w:hAnsi="Times New Roman" w:cs="Times New Roman"/>
            <w:color w:val="000000"/>
            <w:sz w:val="28"/>
            <w:szCs w:val="28"/>
          </w:rPr>
          <w:t>глядів</w:t>
        </w:r>
      </w:hyperlink>
      <w:r>
        <w:rPr>
          <w:rFonts w:ascii="Times New Roman" w:eastAsia="Times New Roman" w:hAnsi="Times New Roman" w:cs="Times New Roman"/>
          <w:color w:val="000000"/>
          <w:sz w:val="28"/>
          <w:szCs w:val="28"/>
        </w:rPr>
        <w:t>, затвердженого постановою Кабінету Міністрів України від 27 вересня 2000 р. № 1465 (Офіційний вісник України, 2000 р., № 39, ст. 1656);</w:t>
      </w:r>
    </w:p>
    <w:p w:rsidR="0061618C" w:rsidRDefault="005F573C">
      <w:pPr>
        <w:numPr>
          <w:ilvl w:val="0"/>
          <w:numId w:val="1"/>
        </w:numPr>
        <w:pBdr>
          <w:top w:val="nil"/>
          <w:left w:val="nil"/>
          <w:bottom w:val="nil"/>
          <w:right w:val="nil"/>
          <w:between w:val="nil"/>
        </w:pBdr>
        <w:shd w:val="clear" w:color="auto" w:fill="FFFFFF"/>
        <w:spacing w:after="0" w:line="240" w:lineRule="auto"/>
        <w:ind w:left="0" w:firstLine="81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довідку про наявність або відсутність судимості;</w:t>
      </w:r>
    </w:p>
    <w:p w:rsidR="0061618C" w:rsidRDefault="005F573C">
      <w:pPr>
        <w:numPr>
          <w:ilvl w:val="0"/>
          <w:numId w:val="1"/>
        </w:numPr>
        <w:pBdr>
          <w:top w:val="nil"/>
          <w:left w:val="nil"/>
          <w:bottom w:val="nil"/>
          <w:right w:val="nil"/>
          <w:between w:val="nil"/>
        </w:pBdr>
        <w:shd w:val="clear" w:color="auto" w:fill="FFFFFF"/>
        <w:spacing w:after="0" w:line="240" w:lineRule="auto"/>
        <w:ind w:left="0" w:firstLine="81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копію паспорта, засвідчену претендентом;</w:t>
      </w:r>
    </w:p>
    <w:p w:rsidR="0061618C" w:rsidRDefault="005F573C">
      <w:pPr>
        <w:numPr>
          <w:ilvl w:val="0"/>
          <w:numId w:val="1"/>
        </w:numPr>
        <w:pBdr>
          <w:top w:val="nil"/>
          <w:left w:val="nil"/>
          <w:bottom w:val="nil"/>
          <w:right w:val="nil"/>
          <w:between w:val="nil"/>
        </w:pBdr>
        <w:shd w:val="clear" w:color="auto" w:fill="FFFFFF"/>
        <w:spacing w:after="0" w:line="240" w:lineRule="auto"/>
        <w:ind w:left="0" w:firstLine="81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копію трудової книжки т</w:t>
      </w:r>
      <w:r>
        <w:rPr>
          <w:rFonts w:ascii="Times New Roman" w:eastAsia="Times New Roman" w:hAnsi="Times New Roman" w:cs="Times New Roman"/>
          <w:color w:val="000000"/>
          <w:sz w:val="28"/>
          <w:szCs w:val="28"/>
        </w:rPr>
        <w:t>а / або інших документів, які підтверджують стаж роботи (у разі наявності), або відомості про трудову діяльність з реєстру застрахованих осіб Державного реєстру загальнообов’язкового державного соціального страхування;</w:t>
      </w:r>
    </w:p>
    <w:p w:rsidR="0061618C" w:rsidRDefault="005F573C">
      <w:pPr>
        <w:numPr>
          <w:ilvl w:val="0"/>
          <w:numId w:val="1"/>
        </w:numPr>
        <w:pBdr>
          <w:top w:val="nil"/>
          <w:left w:val="nil"/>
          <w:bottom w:val="nil"/>
          <w:right w:val="nil"/>
          <w:between w:val="nil"/>
        </w:pBdr>
        <w:shd w:val="clear" w:color="auto" w:fill="FFFFFF"/>
        <w:spacing w:after="150" w:line="240" w:lineRule="auto"/>
        <w:ind w:left="0" w:firstLine="81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засвідчену копію </w:t>
      </w:r>
      <w:hyperlink r:id="rId10" w:anchor="n114">
        <w:r>
          <w:rPr>
            <w:rFonts w:ascii="Times New Roman" w:eastAsia="Times New Roman" w:hAnsi="Times New Roman" w:cs="Times New Roman"/>
            <w:color w:val="000000"/>
            <w:sz w:val="28"/>
            <w:szCs w:val="28"/>
          </w:rPr>
          <w:t>довідки про результати перевірки</w:t>
        </w:r>
      </w:hyperlink>
      <w:r>
        <w:rPr>
          <w:rFonts w:ascii="Times New Roman" w:eastAsia="Times New Roman" w:hAnsi="Times New Roman" w:cs="Times New Roman"/>
          <w:color w:val="000000"/>
          <w:sz w:val="28"/>
          <w:szCs w:val="28"/>
        </w:rPr>
        <w:t>, видану органом, в якому така перевірка проводилася, або письмову заяву на ім’я Міністерства освіти і науки України, в якій повідомляється, що до претендента не з</w:t>
      </w:r>
      <w:r>
        <w:rPr>
          <w:rFonts w:ascii="Times New Roman" w:eastAsia="Times New Roman" w:hAnsi="Times New Roman" w:cs="Times New Roman"/>
          <w:color w:val="000000"/>
          <w:sz w:val="28"/>
          <w:szCs w:val="28"/>
        </w:rPr>
        <w:t>астосовуються заборони, визначені частиною </w:t>
      </w:r>
      <w:hyperlink r:id="rId11" w:anchor="n13">
        <w:r>
          <w:rPr>
            <w:rFonts w:ascii="Times New Roman" w:eastAsia="Times New Roman" w:hAnsi="Times New Roman" w:cs="Times New Roman"/>
            <w:color w:val="000000"/>
            <w:sz w:val="28"/>
            <w:szCs w:val="28"/>
          </w:rPr>
          <w:t>третьою</w:t>
        </w:r>
      </w:hyperlink>
      <w:r>
        <w:rPr>
          <w:rFonts w:ascii="Times New Roman" w:eastAsia="Times New Roman" w:hAnsi="Times New Roman" w:cs="Times New Roman"/>
          <w:color w:val="000000"/>
          <w:sz w:val="28"/>
          <w:szCs w:val="28"/>
        </w:rPr>
        <w:t> або </w:t>
      </w:r>
      <w:hyperlink r:id="rId12" w:anchor="n14">
        <w:r>
          <w:rPr>
            <w:rFonts w:ascii="Times New Roman" w:eastAsia="Times New Roman" w:hAnsi="Times New Roman" w:cs="Times New Roman"/>
            <w:color w:val="000000"/>
            <w:sz w:val="28"/>
            <w:szCs w:val="28"/>
          </w:rPr>
          <w:t>четвертою</w:t>
        </w:r>
      </w:hyperlink>
      <w:r>
        <w:rPr>
          <w:rFonts w:ascii="Times New Roman" w:eastAsia="Times New Roman" w:hAnsi="Times New Roman" w:cs="Times New Roman"/>
          <w:color w:val="000000"/>
          <w:sz w:val="28"/>
          <w:szCs w:val="28"/>
        </w:rPr>
        <w:t xml:space="preserve"> статті 1 Закону України </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Про очищення влади</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xml:space="preserve">, за формою, затвердженою постановою Кабінету Міністрів України від 16 жовтня 2014 р. № 563 “Деякі питання реалізації Закону України </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Про очищення влади</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xml:space="preserve"> (Офіційний вісник України, 2014 р., № 85, ст. 2412), та згоду на проходження перевірки та на оприлюдне</w:t>
      </w:r>
      <w:r>
        <w:rPr>
          <w:rFonts w:ascii="Times New Roman" w:eastAsia="Times New Roman" w:hAnsi="Times New Roman" w:cs="Times New Roman"/>
          <w:color w:val="000000"/>
          <w:sz w:val="28"/>
          <w:szCs w:val="28"/>
        </w:rPr>
        <w:t>ння відомостей стосовно претендента відповідно до зазначеного Закону.</w:t>
      </w:r>
    </w:p>
    <w:p w:rsidR="0061618C" w:rsidRDefault="005F573C">
      <w:pPr>
        <w:shd w:val="clear" w:color="auto" w:fill="FFFFFF"/>
        <w:spacing w:after="150" w:line="240" w:lineRule="auto"/>
        <w:ind w:firstLine="45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Копії документів, які подаються претендентом (крім копії паспорта), можуть бути засвідчені за місцем роботи претендента, Міністерством освіти і науки України або нотаріально.</w:t>
      </w:r>
    </w:p>
    <w:p w:rsidR="0061618C" w:rsidRDefault="005F573C">
      <w:pPr>
        <w:rPr>
          <w:rFonts w:ascii="Times New Roman" w:eastAsia="Times New Roman" w:hAnsi="Times New Roman" w:cs="Times New Roman"/>
          <w:sz w:val="28"/>
          <w:szCs w:val="28"/>
        </w:rPr>
      </w:pPr>
      <w:r>
        <w:br w:type="page"/>
      </w:r>
    </w:p>
    <w:p w:rsidR="0061618C" w:rsidRDefault="005F573C">
      <w:pPr>
        <w:widowControl w:val="0"/>
        <w:pBdr>
          <w:top w:val="nil"/>
          <w:left w:val="nil"/>
          <w:bottom w:val="nil"/>
          <w:right w:val="nil"/>
          <w:between w:val="nil"/>
        </w:pBdr>
        <w:spacing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Додаток 2</w:t>
      </w:r>
    </w:p>
    <w:p w:rsidR="0061618C" w:rsidRDefault="005F573C">
      <w:pPr>
        <w:keepNext/>
        <w:keepLines/>
        <w:widowControl w:val="0"/>
        <w:pBdr>
          <w:top w:val="nil"/>
          <w:left w:val="nil"/>
          <w:bottom w:val="nil"/>
          <w:right w:val="nil"/>
          <w:between w:val="nil"/>
        </w:pBdr>
        <w:tabs>
          <w:tab w:val="right" w:pos="7710"/>
        </w:tabs>
        <w:spacing w:before="397" w:after="0" w:line="257" w:lineRule="auto"/>
        <w:ind w:left="459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 формою, затвердженою </w:t>
      </w:r>
      <w:r>
        <w:rPr>
          <w:rFonts w:ascii="Times New Roman" w:eastAsia="Times New Roman" w:hAnsi="Times New Roman" w:cs="Times New Roman"/>
          <w:color w:val="000000"/>
          <w:sz w:val="24"/>
          <w:szCs w:val="24"/>
        </w:rPr>
        <w:br/>
        <w:t>Наказом Міністерства освіти і науки України</w:t>
      </w:r>
      <w:r>
        <w:rPr>
          <w:rFonts w:ascii="Times New Roman" w:eastAsia="Times New Roman" w:hAnsi="Times New Roman" w:cs="Times New Roman"/>
          <w:color w:val="000000"/>
          <w:sz w:val="24"/>
          <w:szCs w:val="24"/>
        </w:rPr>
        <w:br/>
        <w:t>14 січня 2019 року № 32</w:t>
      </w:r>
    </w:p>
    <w:p w:rsidR="0061618C" w:rsidRDefault="005F573C">
      <w:pPr>
        <w:keepNext/>
        <w:widowControl w:val="0"/>
        <w:pBdr>
          <w:top w:val="nil"/>
          <w:left w:val="nil"/>
          <w:bottom w:val="nil"/>
          <w:right w:val="nil"/>
          <w:between w:val="nil"/>
        </w:pBdr>
        <w:tabs>
          <w:tab w:val="right" w:pos="7710"/>
        </w:tabs>
        <w:spacing w:before="113" w:after="0" w:line="257" w:lineRule="auto"/>
        <w:ind w:firstLine="283"/>
        <w:jc w:val="right"/>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Форма № 1</w:t>
      </w:r>
    </w:p>
    <w:p w:rsidR="0061618C" w:rsidRDefault="005F573C">
      <w:pPr>
        <w:keepNext/>
        <w:keepLines/>
        <w:widowControl w:val="0"/>
        <w:pBdr>
          <w:top w:val="nil"/>
          <w:left w:val="nil"/>
          <w:bottom w:val="nil"/>
          <w:right w:val="nil"/>
          <w:between w:val="nil"/>
        </w:pBdr>
        <w:tabs>
          <w:tab w:val="right" w:pos="7710"/>
        </w:tabs>
        <w:spacing w:before="283" w:after="113" w:line="257"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ВИБОРЧИЙ БЮЛЕТЕНЬ</w:t>
      </w:r>
      <w:r>
        <w:rPr>
          <w:rFonts w:ascii="Times New Roman" w:eastAsia="Times New Roman" w:hAnsi="Times New Roman" w:cs="Times New Roman"/>
          <w:b/>
          <w:bCs/>
          <w:color w:val="000000"/>
          <w:sz w:val="24"/>
          <w:szCs w:val="24"/>
        </w:rPr>
        <w:br/>
        <w:t>(за наявності кількох кандидатів на посаду керівника)</w:t>
      </w:r>
    </w:p>
    <w:p w:rsidR="0061618C" w:rsidRDefault="005F573C">
      <w:pPr>
        <w:widowControl w:val="0"/>
        <w:pBdr>
          <w:top w:val="nil"/>
          <w:left w:val="nil"/>
          <w:bottom w:val="nil"/>
          <w:right w:val="nil"/>
          <w:between w:val="nil"/>
        </w:pBdr>
        <w:tabs>
          <w:tab w:val="right" w:pos="7710"/>
          <w:tab w:val="right" w:pos="11514"/>
        </w:tabs>
        <w:spacing w:before="113" w:after="0" w:line="257"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4"/>
          <w:szCs w:val="24"/>
        </w:rPr>
        <w:t xml:space="preserve">таємного голосування для обрання ректора Харківського національного університету імені В.Н. Каразіна  </w:t>
      </w:r>
    </w:p>
    <w:p w:rsidR="0061618C" w:rsidRDefault="005F573C">
      <w:pPr>
        <w:widowControl w:val="0"/>
        <w:pBdr>
          <w:top w:val="nil"/>
          <w:left w:val="nil"/>
          <w:bottom w:val="nil"/>
          <w:right w:val="nil"/>
          <w:between w:val="nil"/>
        </w:pBdr>
        <w:tabs>
          <w:tab w:val="right" w:pos="7710"/>
          <w:tab w:val="right" w:pos="11514"/>
        </w:tabs>
        <w:spacing w:before="113" w:after="113"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виборах «____»_______________20___ року.</w:t>
      </w:r>
    </w:p>
    <w:tbl>
      <w:tblPr>
        <w:tblStyle w:val="a6"/>
        <w:tblW w:w="9629" w:type="dxa"/>
        <w:tblInd w:w="0" w:type="dxa"/>
        <w:tblLayout w:type="fixed"/>
        <w:tblLook w:val="0000" w:firstRow="0" w:lastRow="0" w:firstColumn="0" w:lastColumn="0" w:noHBand="0" w:noVBand="0"/>
      </w:tblPr>
      <w:tblGrid>
        <w:gridCol w:w="562"/>
        <w:gridCol w:w="2812"/>
        <w:gridCol w:w="4391"/>
        <w:gridCol w:w="1864"/>
      </w:tblGrid>
      <w:tr w:rsidR="0061618C">
        <w:trPr>
          <w:trHeight w:val="60"/>
        </w:trPr>
        <w:tc>
          <w:tcPr>
            <w:tcW w:w="56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з/п</w:t>
            </w:r>
          </w:p>
        </w:tc>
        <w:tc>
          <w:tcPr>
            <w:tcW w:w="28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ім’я,</w:t>
            </w:r>
          </w:p>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 батькові кандидата</w:t>
            </w:r>
          </w:p>
        </w:tc>
        <w:tc>
          <w:tcPr>
            <w:tcW w:w="43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Рік народження, місце роботи</w:t>
            </w:r>
          </w:p>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 посада кандидата</w:t>
            </w:r>
          </w:p>
        </w:tc>
        <w:tc>
          <w:tcPr>
            <w:tcW w:w="186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w:t>
            </w:r>
          </w:p>
        </w:tc>
      </w:tr>
      <w:tr w:rsidR="0061618C">
        <w:trPr>
          <w:trHeight w:val="60"/>
        </w:trPr>
        <w:tc>
          <w:tcPr>
            <w:tcW w:w="56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8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43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86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56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28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43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86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56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2812"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439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86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7765" w:type="dxa"/>
            <w:gridSpan w:val="3"/>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 ПІДТРИМУЮ ЖОДНОГО КАНДИДАТА</w:t>
            </w:r>
          </w:p>
        </w:tc>
        <w:tc>
          <w:tcPr>
            <w:tcW w:w="186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bl>
    <w:p w:rsidR="0061618C" w:rsidRDefault="0061618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1020"/>
          <w:tab w:val="right" w:pos="6350"/>
        </w:tabs>
        <w:spacing w:before="57" w:after="0" w:line="257" w:lineRule="auto"/>
        <w:ind w:left="850" w:hanging="850"/>
        <w:jc w:val="both"/>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Примітка.</w:t>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r>
      <w:r>
        <w:rPr>
          <w:rFonts w:ascii="Times New Roman" w:eastAsia="Times New Roman" w:hAnsi="Times New Roman" w:cs="Times New Roman"/>
          <w:color w:val="000000"/>
          <w:sz w:val="20"/>
          <w:szCs w:val="20"/>
        </w:rPr>
        <w:t>Для здійснення волевиявлення у колонці «ЗА» навпроти кандидата особа, яка бере участь у голосуванні, ставить позначку «+» (плюс) або іншу, що засвідчує її волевиявлення. Виборець може голосувати лише за одного кандидата або не підтримувати жодного.</w:t>
      </w:r>
    </w:p>
    <w:p w:rsidR="0061618C" w:rsidRDefault="005F573C">
      <w:pPr>
        <w:widowControl w:val="0"/>
        <w:pBdr>
          <w:top w:val="nil"/>
          <w:left w:val="nil"/>
          <w:bottom w:val="nil"/>
          <w:right w:val="nil"/>
          <w:between w:val="nil"/>
        </w:pBdr>
        <w:tabs>
          <w:tab w:val="right" w:pos="1020"/>
          <w:tab w:val="right" w:pos="6350"/>
        </w:tabs>
        <w:spacing w:after="113" w:line="257" w:lineRule="auto"/>
        <w:ind w:left="850" w:hanging="85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b/>
      </w:r>
      <w:r>
        <w:rPr>
          <w:rFonts w:ascii="Times New Roman" w:eastAsia="Times New Roman" w:hAnsi="Times New Roman" w:cs="Times New Roman"/>
          <w:color w:val="000000"/>
          <w:sz w:val="20"/>
          <w:szCs w:val="20"/>
        </w:rPr>
        <w:t>У разі якщо особа, яка бере участь у голосуванні, не підтримує жодного кандидата, ставиться позначка «+» (плюс) або інша у відповідному рядку бюлетеня.</w:t>
      </w:r>
    </w:p>
    <w:p w:rsidR="0061618C" w:rsidRDefault="005F573C">
      <w:pPr>
        <w:rPr>
          <w:rFonts w:ascii="Times New Roman" w:eastAsia="Times New Roman" w:hAnsi="Times New Roman" w:cs="Times New Roman"/>
          <w:sz w:val="28"/>
          <w:szCs w:val="28"/>
        </w:rPr>
      </w:pPr>
      <w:r>
        <w:br w:type="page"/>
      </w:r>
    </w:p>
    <w:p w:rsidR="0061618C" w:rsidRDefault="005F573C">
      <w:pPr>
        <w:widowControl w:val="0"/>
        <w:pBdr>
          <w:top w:val="nil"/>
          <w:left w:val="nil"/>
          <w:bottom w:val="nil"/>
          <w:right w:val="nil"/>
          <w:between w:val="nil"/>
        </w:pBdr>
        <w:spacing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Додаток 3</w:t>
      </w:r>
    </w:p>
    <w:p w:rsidR="0061618C" w:rsidRDefault="005F573C">
      <w:pPr>
        <w:keepNext/>
        <w:keepLines/>
        <w:widowControl w:val="0"/>
        <w:pBdr>
          <w:top w:val="nil"/>
          <w:left w:val="nil"/>
          <w:bottom w:val="nil"/>
          <w:right w:val="nil"/>
          <w:between w:val="nil"/>
        </w:pBdr>
        <w:tabs>
          <w:tab w:val="right" w:pos="7710"/>
        </w:tabs>
        <w:spacing w:before="397" w:after="0" w:line="257" w:lineRule="auto"/>
        <w:ind w:left="459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 формою, затвердженою </w:t>
      </w:r>
      <w:r>
        <w:rPr>
          <w:rFonts w:ascii="Times New Roman" w:eastAsia="Times New Roman" w:hAnsi="Times New Roman" w:cs="Times New Roman"/>
          <w:color w:val="000000"/>
          <w:sz w:val="24"/>
          <w:szCs w:val="24"/>
        </w:rPr>
        <w:br/>
        <w:t>Наказом Міністерства освіти і науки України</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t>14 січня 2019 року № 32</w:t>
      </w:r>
    </w:p>
    <w:p w:rsidR="0061618C" w:rsidRDefault="005F573C">
      <w:pPr>
        <w:keepNext/>
        <w:widowControl w:val="0"/>
        <w:pBdr>
          <w:top w:val="nil"/>
          <w:left w:val="nil"/>
          <w:bottom w:val="nil"/>
          <w:right w:val="nil"/>
          <w:between w:val="nil"/>
        </w:pBdr>
        <w:tabs>
          <w:tab w:val="right" w:pos="7710"/>
        </w:tabs>
        <w:spacing w:before="113" w:after="0" w:line="257" w:lineRule="auto"/>
        <w:ind w:firstLine="283"/>
        <w:jc w:val="right"/>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Форма № 2</w:t>
      </w:r>
    </w:p>
    <w:p w:rsidR="0061618C" w:rsidRDefault="005F573C">
      <w:pPr>
        <w:keepNext/>
        <w:keepLines/>
        <w:widowControl w:val="0"/>
        <w:pBdr>
          <w:top w:val="nil"/>
          <w:left w:val="nil"/>
          <w:bottom w:val="nil"/>
          <w:right w:val="nil"/>
          <w:between w:val="nil"/>
        </w:pBdr>
        <w:tabs>
          <w:tab w:val="right" w:pos="7710"/>
        </w:tabs>
        <w:spacing w:before="283" w:after="113" w:line="257"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ВИБОРЧИЙ БЮЛЕТЕНЬ</w:t>
      </w:r>
      <w:r>
        <w:rPr>
          <w:rFonts w:ascii="Times New Roman" w:eastAsia="Times New Roman" w:hAnsi="Times New Roman" w:cs="Times New Roman"/>
          <w:b/>
          <w:bCs/>
          <w:color w:val="000000"/>
          <w:sz w:val="24"/>
          <w:szCs w:val="24"/>
        </w:rPr>
        <w:br/>
        <w:t>(за наявності одного кандидата на посаду керівника)</w:t>
      </w:r>
    </w:p>
    <w:p w:rsidR="0061618C" w:rsidRDefault="005F573C">
      <w:pPr>
        <w:widowControl w:val="0"/>
        <w:pBdr>
          <w:top w:val="nil"/>
          <w:left w:val="nil"/>
          <w:bottom w:val="nil"/>
          <w:right w:val="nil"/>
          <w:between w:val="nil"/>
        </w:pBdr>
        <w:tabs>
          <w:tab w:val="right" w:pos="7710"/>
          <w:tab w:val="right" w:pos="11514"/>
        </w:tabs>
        <w:spacing w:before="113" w:after="0" w:line="257"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4"/>
          <w:szCs w:val="24"/>
        </w:rPr>
        <w:t xml:space="preserve">таємного голосування для обрання ректора Харківського національного університету імені В.Н. Каразіна  </w:t>
      </w:r>
    </w:p>
    <w:p w:rsidR="0061618C" w:rsidRDefault="005F573C">
      <w:pPr>
        <w:keepNext/>
        <w:keepLines/>
        <w:widowControl w:val="0"/>
        <w:pBdr>
          <w:top w:val="nil"/>
          <w:left w:val="nil"/>
          <w:bottom w:val="nil"/>
          <w:right w:val="nil"/>
          <w:between w:val="nil"/>
        </w:pBdr>
        <w:tabs>
          <w:tab w:val="right" w:pos="7710"/>
        </w:tabs>
        <w:spacing w:before="283" w:after="113" w:line="257"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на виборах «____»_______________20___ року.</w:t>
      </w:r>
    </w:p>
    <w:tbl>
      <w:tblPr>
        <w:tblStyle w:val="a7"/>
        <w:tblW w:w="9629" w:type="dxa"/>
        <w:tblInd w:w="0" w:type="dxa"/>
        <w:tblLayout w:type="fixed"/>
        <w:tblLook w:val="0000" w:firstRow="0" w:lastRow="0" w:firstColumn="0" w:lastColumn="0" w:noHBand="0" w:noVBand="0"/>
      </w:tblPr>
      <w:tblGrid>
        <w:gridCol w:w="2694"/>
        <w:gridCol w:w="3545"/>
        <w:gridCol w:w="1171"/>
        <w:gridCol w:w="2219"/>
      </w:tblGrid>
      <w:tr w:rsidR="0061618C">
        <w:trPr>
          <w:trHeight w:val="60"/>
        </w:trPr>
        <w:tc>
          <w:tcPr>
            <w:tcW w:w="269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ім’я,</w:t>
            </w:r>
          </w:p>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 батькові кандидата</w:t>
            </w:r>
          </w:p>
        </w:tc>
        <w:tc>
          <w:tcPr>
            <w:tcW w:w="354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Рік народження, місце роботи</w:t>
            </w:r>
          </w:p>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 посада кандидата</w:t>
            </w:r>
          </w:p>
        </w:tc>
        <w:tc>
          <w:tcPr>
            <w:tcW w:w="117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w:t>
            </w:r>
          </w:p>
        </w:tc>
        <w:tc>
          <w:tcPr>
            <w:tcW w:w="221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 ПІДТРИМУЮ</w:t>
            </w:r>
          </w:p>
        </w:tc>
      </w:tr>
      <w:tr w:rsidR="0061618C">
        <w:trPr>
          <w:trHeight w:val="60"/>
        </w:trPr>
        <w:tc>
          <w:tcPr>
            <w:tcW w:w="2694"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3545"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171"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2219" w:type="dxa"/>
            <w:tcBorders>
              <w:top w:val="single" w:sz="4" w:space="0" w:color="000000"/>
              <w:left w:val="single" w:sz="4" w:space="0" w:color="000000"/>
              <w:bottom w:val="single" w:sz="4" w:space="0" w:color="000000"/>
              <w:right w:val="single" w:sz="4" w:space="0" w:color="000000"/>
            </w:tcBorders>
            <w:tcMar>
              <w:top w:w="68"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bl>
    <w:p w:rsidR="0061618C" w:rsidRDefault="0061618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1020"/>
          <w:tab w:val="right" w:pos="6350"/>
        </w:tabs>
        <w:spacing w:before="57" w:after="142" w:line="257" w:lineRule="auto"/>
        <w:ind w:left="850" w:hanging="850"/>
        <w:jc w:val="both"/>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Примітка.</w:t>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r>
      <w:r>
        <w:rPr>
          <w:rFonts w:ascii="Times New Roman" w:eastAsia="Times New Roman" w:hAnsi="Times New Roman" w:cs="Times New Roman"/>
          <w:color w:val="000000"/>
          <w:sz w:val="20"/>
          <w:szCs w:val="20"/>
        </w:rPr>
        <w:t>Для здійснення волевиявлення у колонці «ЗА» чи «НЕ ПІДТРИМУЮ» навпроти кандидата особа, яка бере участь у голосуванні, ставить позначку «+» (плюс) або іншу, що засвідчує її волевиявлення. Виборець може зробити лише одну позначку.</w:t>
      </w:r>
    </w:p>
    <w:p w:rsidR="0061618C" w:rsidRDefault="005F573C">
      <w:pPr>
        <w:rPr>
          <w:rFonts w:ascii="Times New Roman" w:eastAsia="Times New Roman" w:hAnsi="Times New Roman" w:cs="Times New Roman"/>
          <w:sz w:val="28"/>
          <w:szCs w:val="28"/>
        </w:rPr>
      </w:pPr>
      <w:r>
        <w:br w:type="page"/>
      </w:r>
    </w:p>
    <w:p w:rsidR="0061618C" w:rsidRDefault="005F573C">
      <w:pPr>
        <w:widowControl w:val="0"/>
        <w:pBdr>
          <w:top w:val="nil"/>
          <w:left w:val="nil"/>
          <w:bottom w:val="nil"/>
          <w:right w:val="nil"/>
          <w:between w:val="nil"/>
        </w:pBdr>
        <w:spacing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Додаток 4</w:t>
      </w:r>
    </w:p>
    <w:p w:rsidR="0061618C" w:rsidRDefault="005F573C">
      <w:pPr>
        <w:keepNext/>
        <w:keepLines/>
        <w:widowControl w:val="0"/>
        <w:pBdr>
          <w:top w:val="nil"/>
          <w:left w:val="nil"/>
          <w:bottom w:val="nil"/>
          <w:right w:val="nil"/>
          <w:between w:val="nil"/>
        </w:pBdr>
        <w:tabs>
          <w:tab w:val="right" w:pos="7710"/>
        </w:tabs>
        <w:spacing w:before="397" w:after="0" w:line="257" w:lineRule="auto"/>
        <w:ind w:left="459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 формою, затвердженою </w:t>
      </w:r>
      <w:r>
        <w:rPr>
          <w:rFonts w:ascii="Times New Roman" w:eastAsia="Times New Roman" w:hAnsi="Times New Roman" w:cs="Times New Roman"/>
          <w:color w:val="000000"/>
          <w:sz w:val="24"/>
          <w:szCs w:val="24"/>
        </w:rPr>
        <w:br/>
        <w:t>Наказом Міністерства освіти і науки України</w:t>
      </w:r>
      <w:r>
        <w:rPr>
          <w:rFonts w:ascii="Times New Roman" w:eastAsia="Times New Roman" w:hAnsi="Times New Roman" w:cs="Times New Roman"/>
          <w:color w:val="000000"/>
          <w:sz w:val="24"/>
          <w:szCs w:val="24"/>
        </w:rPr>
        <w:br/>
        <w:t>14 січня 2019 року № 32</w:t>
      </w:r>
    </w:p>
    <w:p w:rsidR="0061618C" w:rsidRDefault="005F573C">
      <w:pPr>
        <w:keepNext/>
        <w:widowControl w:val="0"/>
        <w:pBdr>
          <w:top w:val="nil"/>
          <w:left w:val="nil"/>
          <w:bottom w:val="nil"/>
          <w:right w:val="nil"/>
          <w:between w:val="nil"/>
        </w:pBdr>
        <w:tabs>
          <w:tab w:val="right" w:pos="7710"/>
        </w:tabs>
        <w:spacing w:before="113" w:after="0" w:line="257" w:lineRule="auto"/>
        <w:ind w:firstLine="283"/>
        <w:jc w:val="right"/>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Форма № 3</w:t>
      </w:r>
    </w:p>
    <w:p w:rsidR="0061618C" w:rsidRDefault="0061618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b/>
          <w:bCs/>
          <w:color w:val="000000"/>
          <w:sz w:val="24"/>
          <w:szCs w:val="24"/>
        </w:rPr>
      </w:pP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ХАРКІВСЬКИЙ НАЦІОНАЛЬНИЙ УНІВЕРСИТЕТ ІМЕНІ В.Н.КАРАЗІНА</w:t>
      </w:r>
    </w:p>
    <w:p w:rsidR="0061618C" w:rsidRDefault="005F573C">
      <w:pPr>
        <w:widowControl w:val="0"/>
        <w:pBdr>
          <w:top w:val="nil"/>
          <w:left w:val="nil"/>
          <w:bottom w:val="nil"/>
          <w:right w:val="nil"/>
          <w:between w:val="nil"/>
        </w:pBdr>
        <w:tabs>
          <w:tab w:val="right" w:pos="7710"/>
          <w:tab w:val="right" w:pos="11514"/>
        </w:tabs>
        <w:spacing w:before="170"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 _______________ 20___ року</w:t>
      </w:r>
    </w:p>
    <w:p w:rsidR="0061618C" w:rsidRDefault="005F573C">
      <w:pPr>
        <w:keepNext/>
        <w:keepLines/>
        <w:widowControl w:val="0"/>
        <w:pBdr>
          <w:top w:val="nil"/>
          <w:left w:val="nil"/>
          <w:bottom w:val="nil"/>
          <w:right w:val="nil"/>
          <w:between w:val="nil"/>
        </w:pBdr>
        <w:tabs>
          <w:tab w:val="right" w:pos="7710"/>
        </w:tabs>
        <w:spacing w:before="283" w:after="57" w:line="257"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ПРОТОКОЛ № ________</w:t>
      </w:r>
      <w:r>
        <w:rPr>
          <w:rFonts w:ascii="Times New Roman" w:eastAsia="Times New Roman" w:hAnsi="Times New Roman" w:cs="Times New Roman"/>
          <w:b/>
          <w:bCs/>
          <w:color w:val="000000"/>
          <w:sz w:val="24"/>
          <w:szCs w:val="24"/>
        </w:rPr>
        <w:br/>
      </w:r>
      <w:r>
        <w:rPr>
          <w:rFonts w:ascii="Times New Roman" w:eastAsia="Times New Roman" w:hAnsi="Times New Roman" w:cs="Times New Roman"/>
          <w:b/>
          <w:bCs/>
          <w:color w:val="000000"/>
          <w:sz w:val="24"/>
          <w:szCs w:val="24"/>
        </w:rPr>
        <w:t xml:space="preserve">виборчої комісії з виборів керівника закладу вищої освіти </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Харківського національного університету імені В.Н.Каразіна</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(місце проведення виборів)</w:t>
      </w:r>
    </w:p>
    <w:p w:rsidR="0061618C" w:rsidRDefault="005F573C">
      <w:pPr>
        <w:widowControl w:val="0"/>
        <w:pBdr>
          <w:top w:val="nil"/>
          <w:left w:val="nil"/>
          <w:bottom w:val="nil"/>
          <w:right w:val="nil"/>
          <w:between w:val="nil"/>
        </w:pBdr>
        <w:tabs>
          <w:tab w:val="right" w:pos="7710"/>
          <w:tab w:val="right" w:pos="11514"/>
        </w:tabs>
        <w:spacing w:before="57" w:after="0" w:line="257"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Усього членів комісії: _____________ осіб</w:t>
      </w:r>
    </w:p>
    <w:p w:rsidR="0061618C" w:rsidRDefault="005F573C">
      <w:pPr>
        <w:widowControl w:val="0"/>
        <w:pBdr>
          <w:top w:val="nil"/>
          <w:left w:val="nil"/>
          <w:bottom w:val="nil"/>
          <w:right w:val="nil"/>
          <w:between w:val="nil"/>
        </w:pBdr>
        <w:tabs>
          <w:tab w:val="right" w:pos="7710"/>
        </w:tabs>
        <w:spacing w:before="17" w:after="0" w:line="257" w:lineRule="auto"/>
        <w:ind w:left="1940" w:right="477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(кількість)</w:t>
      </w:r>
    </w:p>
    <w:p w:rsidR="0061618C" w:rsidRDefault="005F573C">
      <w:pPr>
        <w:widowControl w:val="0"/>
        <w:pBdr>
          <w:top w:val="nil"/>
          <w:left w:val="nil"/>
          <w:bottom w:val="nil"/>
          <w:right w:val="nil"/>
          <w:between w:val="nil"/>
        </w:pBdr>
        <w:tabs>
          <w:tab w:val="right" w:pos="7710"/>
          <w:tab w:val="right" w:pos="11514"/>
        </w:tabs>
        <w:spacing w:before="57" w:after="0" w:line="257"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Присутні члени комісії: 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ind w:left="210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(прізвища, ініціали) </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113"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Присутні представники засновника (засновників) або уповноваженого (уповноваженої) ним (ними) о</w:t>
      </w:r>
      <w:r>
        <w:rPr>
          <w:rFonts w:ascii="Times New Roman" w:eastAsia="Times New Roman" w:hAnsi="Times New Roman" w:cs="Times New Roman"/>
          <w:color w:val="000000"/>
          <w:sz w:val="24"/>
          <w:szCs w:val="24"/>
        </w:rPr>
        <w:t>ргану (особи), представники центрального органу виконавчої влади у сфері освіти і науки:</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(посади, прізвища, ініціали або за списком, що додається)</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w:t>
      </w:r>
      <w:r>
        <w:rPr>
          <w:rFonts w:ascii="Times New Roman" w:eastAsia="Times New Roman" w:hAnsi="Times New Roman" w:cs="Times New Roman"/>
          <w:color w:val="000000"/>
          <w:sz w:val="24"/>
          <w:szCs w:val="24"/>
        </w:rPr>
        <w:t>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113"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Присутні кандидати на посаду керівника закладу вищої освіти та інші особи, які були акредитовані організаційним комітетом:</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(посади, прізвища, ініціали або за списком, що дода</w:t>
      </w:r>
      <w:r>
        <w:rPr>
          <w:rFonts w:ascii="Times New Roman" w:eastAsia="Times New Roman" w:hAnsi="Times New Roman" w:cs="Times New Roman"/>
          <w:color w:val="000000"/>
          <w:sz w:val="20"/>
          <w:szCs w:val="20"/>
        </w:rPr>
        <w:t>ється)</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w:t>
      </w:r>
    </w:p>
    <w:p w:rsidR="0061618C" w:rsidRDefault="005F573C">
      <w:pPr>
        <w:widowControl w:val="0"/>
        <w:pBdr>
          <w:top w:val="nil"/>
          <w:left w:val="nil"/>
          <w:bottom w:val="nil"/>
          <w:right w:val="nil"/>
          <w:between w:val="nil"/>
        </w:pBdr>
        <w:tabs>
          <w:tab w:val="right" w:pos="7710"/>
        </w:tabs>
        <w:spacing w:before="17" w:after="0" w:line="257" w:lineRule="auto"/>
        <w:ind w:right="579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(підпис голови комісії)</w:t>
      </w:r>
    </w:p>
    <w:p w:rsidR="0061618C" w:rsidRDefault="005F573C">
      <w:pPr>
        <w:widowControl w:val="0"/>
        <w:pBdr>
          <w:top w:val="nil"/>
          <w:left w:val="nil"/>
          <w:bottom w:val="nil"/>
          <w:right w:val="nil"/>
          <w:between w:val="nil"/>
        </w:pBdr>
        <w:tabs>
          <w:tab w:val="right" w:pos="7710"/>
          <w:tab w:val="right" w:pos="11514"/>
        </w:tabs>
        <w:spacing w:before="113"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Відповідно до статті 42 Закону України «Про вищу освіту» при підрахунку голосів виборців виборча комісія   </w:t>
      </w:r>
      <w:r>
        <w:rPr>
          <w:rFonts w:ascii="Times New Roman" w:eastAsia="Times New Roman" w:hAnsi="Times New Roman" w:cs="Times New Roman"/>
          <w:b/>
          <w:bCs/>
          <w:color w:val="000000"/>
          <w:sz w:val="24"/>
          <w:szCs w:val="24"/>
        </w:rPr>
        <w:t>в с т а н о в и л а:</w:t>
      </w:r>
    </w:p>
    <w:tbl>
      <w:tblPr>
        <w:tblStyle w:val="a8"/>
        <w:tblW w:w="9629" w:type="dxa"/>
        <w:tblInd w:w="0" w:type="dxa"/>
        <w:tblLayout w:type="fixed"/>
        <w:tblLook w:val="0000" w:firstRow="0" w:lastRow="0" w:firstColumn="0" w:lastColumn="0" w:noHBand="0" w:noVBand="0"/>
      </w:tblPr>
      <w:tblGrid>
        <w:gridCol w:w="6380"/>
        <w:gridCol w:w="1277"/>
        <w:gridCol w:w="1972"/>
      </w:tblGrid>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Кількість виборців </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Кількість виготовлених виборчих бюлетенів для голосування </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Кількість виборців, які отримали виборчі бюлетені для голосування</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4. Кількість невикористаних виборчих бюлетенів для голосування</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Кількість виборчих бюлетенів, виявлених у скриньці для голосування </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Кількість виборчих бюлетенів для голосування, визнаних недійсними</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9629" w:type="dxa"/>
            <w:gridSpan w:val="3"/>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виборців, які проголосували за кандидатів:</w:t>
            </w: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Прізвища, імена, по батькові кандидатів</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Кількість </w:t>
            </w:r>
            <w:r>
              <w:rPr>
                <w:rFonts w:ascii="Times New Roman" w:eastAsia="Times New Roman" w:hAnsi="Times New Roman" w:cs="Times New Roman"/>
                <w:color w:val="000000"/>
                <w:sz w:val="24"/>
                <w:szCs w:val="24"/>
              </w:rPr>
              <w:br/>
              <w:t>голосів</w:t>
            </w: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Відсоток </w:t>
            </w:r>
            <w:r>
              <w:rPr>
                <w:rFonts w:ascii="Times New Roman" w:eastAsia="Times New Roman" w:hAnsi="Times New Roman" w:cs="Times New Roman"/>
                <w:color w:val="000000"/>
                <w:sz w:val="24"/>
                <w:szCs w:val="24"/>
              </w:rPr>
              <w:br/>
              <w:t>від кількості виборців</w:t>
            </w: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 ПІДТРИМУЮ ЖОДНОГО КАНДИДАТА</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bl>
    <w:p w:rsidR="0061618C" w:rsidRDefault="0061618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Заяви, скарги, подані кандидатами, спостерігачами, а також рішення, прийняті за результатами їх розгляду 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ind w:left="92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(кількість аркушів)</w:t>
      </w:r>
    </w:p>
    <w:p w:rsidR="0061618C" w:rsidRDefault="005F573C">
      <w:pPr>
        <w:widowControl w:val="0"/>
        <w:pBdr>
          <w:top w:val="nil"/>
          <w:left w:val="nil"/>
          <w:bottom w:val="nil"/>
          <w:right w:val="nil"/>
          <w:between w:val="nil"/>
        </w:pBdr>
        <w:tabs>
          <w:tab w:val="right" w:pos="7710"/>
          <w:tab w:val="right" w:pos="11514"/>
        </w:tabs>
        <w:spacing w:before="113"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Цей протокол складено виборчою комісією у двох примірниках.</w:t>
      </w:r>
    </w:p>
    <w:p w:rsidR="0061618C" w:rsidRDefault="005F573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примірники цього протоколу нумеруються і мають однакову юридичну силу.</w:t>
      </w:r>
    </w:p>
    <w:tbl>
      <w:tblPr>
        <w:tblStyle w:val="a9"/>
        <w:tblW w:w="9639" w:type="dxa"/>
        <w:tblInd w:w="0" w:type="dxa"/>
        <w:tblLayout w:type="fixed"/>
        <w:tblLook w:val="0000" w:firstRow="0" w:lastRow="0" w:firstColumn="0" w:lastColumn="0" w:noHBand="0" w:noVBand="0"/>
      </w:tblPr>
      <w:tblGrid>
        <w:gridCol w:w="2378"/>
        <w:gridCol w:w="2967"/>
        <w:gridCol w:w="250"/>
        <w:gridCol w:w="4044"/>
      </w:tblGrid>
      <w:tr w:rsidR="0061618C">
        <w:trPr>
          <w:trHeight w:val="60"/>
        </w:trPr>
        <w:tc>
          <w:tcPr>
            <w:tcW w:w="2385"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Голова </w:t>
            </w:r>
            <w:r>
              <w:rPr>
                <w:rFonts w:ascii="Times New Roman" w:eastAsia="Times New Roman" w:hAnsi="Times New Roman" w:cs="Times New Roman"/>
                <w:color w:val="000000"/>
                <w:sz w:val="24"/>
                <w:szCs w:val="24"/>
              </w:rPr>
              <w:br/>
              <w:t>виборчої комісії</w:t>
            </w:r>
          </w:p>
        </w:tc>
        <w:tc>
          <w:tcPr>
            <w:tcW w:w="2976"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222"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4056"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r w:rsidR="0061618C">
        <w:trPr>
          <w:trHeight w:val="60"/>
        </w:trPr>
        <w:tc>
          <w:tcPr>
            <w:tcW w:w="2385"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Заступник голови </w:t>
            </w:r>
            <w:r>
              <w:rPr>
                <w:rFonts w:ascii="Times New Roman" w:eastAsia="Times New Roman" w:hAnsi="Times New Roman" w:cs="Times New Roman"/>
                <w:color w:val="000000"/>
                <w:sz w:val="24"/>
                <w:szCs w:val="24"/>
              </w:rPr>
              <w:br/>
              <w:t>виборчої комісії</w:t>
            </w:r>
          </w:p>
        </w:tc>
        <w:tc>
          <w:tcPr>
            <w:tcW w:w="2976"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222"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4056"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r w:rsidR="0061618C">
        <w:trPr>
          <w:trHeight w:val="60"/>
        </w:trPr>
        <w:tc>
          <w:tcPr>
            <w:tcW w:w="2385"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Секретар </w:t>
            </w:r>
            <w:r>
              <w:rPr>
                <w:rFonts w:ascii="Times New Roman" w:eastAsia="Times New Roman" w:hAnsi="Times New Roman" w:cs="Times New Roman"/>
                <w:color w:val="000000"/>
                <w:sz w:val="24"/>
                <w:szCs w:val="24"/>
              </w:rPr>
              <w:br/>
              <w:t>виборчої комісії</w:t>
            </w:r>
          </w:p>
        </w:tc>
        <w:tc>
          <w:tcPr>
            <w:tcW w:w="2976"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222"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4056"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bl>
    <w:p w:rsidR="0061618C" w:rsidRDefault="0061618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Члени виборчої комісії:</w:t>
      </w:r>
    </w:p>
    <w:tbl>
      <w:tblPr>
        <w:tblStyle w:val="aa"/>
        <w:tblW w:w="9639" w:type="dxa"/>
        <w:tblInd w:w="0" w:type="dxa"/>
        <w:tblLayout w:type="fixed"/>
        <w:tblLook w:val="0000" w:firstRow="0" w:lastRow="0" w:firstColumn="0" w:lastColumn="0" w:noHBand="0" w:noVBand="0"/>
      </w:tblPr>
      <w:tblGrid>
        <w:gridCol w:w="3324"/>
        <w:gridCol w:w="775"/>
        <w:gridCol w:w="5540"/>
      </w:tblGrid>
      <w:tr w:rsidR="0061618C">
        <w:trPr>
          <w:trHeight w:val="60"/>
        </w:trPr>
        <w:tc>
          <w:tcPr>
            <w:tcW w:w="3324"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775"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5540"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r w:rsidR="0061618C">
        <w:trPr>
          <w:trHeight w:val="60"/>
        </w:trPr>
        <w:tc>
          <w:tcPr>
            <w:tcW w:w="3324"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775"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5540"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r w:rsidR="0061618C">
        <w:trPr>
          <w:trHeight w:val="60"/>
        </w:trPr>
        <w:tc>
          <w:tcPr>
            <w:tcW w:w="3324"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775"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5540"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bl>
    <w:p w:rsidR="0061618C" w:rsidRDefault="0061618C">
      <w:pPr>
        <w:keepNext/>
        <w:keepLines/>
        <w:widowControl w:val="0"/>
        <w:pBdr>
          <w:top w:val="nil"/>
          <w:left w:val="nil"/>
          <w:bottom w:val="nil"/>
          <w:right w:val="nil"/>
          <w:between w:val="nil"/>
        </w:pBdr>
        <w:tabs>
          <w:tab w:val="right" w:pos="7710"/>
        </w:tabs>
        <w:spacing w:before="397" w:after="0" w:line="257" w:lineRule="auto"/>
        <w:ind w:left="4592"/>
        <w:rPr>
          <w:rFonts w:ascii="Times New Roman" w:eastAsia="Times New Roman" w:hAnsi="Times New Roman" w:cs="Times New Roman"/>
          <w:color w:val="000000"/>
          <w:sz w:val="24"/>
          <w:szCs w:val="24"/>
        </w:rPr>
      </w:pPr>
    </w:p>
    <w:p w:rsidR="0061618C" w:rsidRDefault="005F573C">
      <w:pPr>
        <w:rPr>
          <w:rFonts w:ascii="Times New Roman" w:eastAsia="Times New Roman" w:hAnsi="Times New Roman" w:cs="Times New Roman"/>
          <w:sz w:val="28"/>
          <w:szCs w:val="28"/>
        </w:rPr>
      </w:pPr>
      <w:r>
        <w:br w:type="page"/>
      </w:r>
    </w:p>
    <w:p w:rsidR="0061618C" w:rsidRDefault="005F573C">
      <w:pPr>
        <w:widowControl w:val="0"/>
        <w:pBdr>
          <w:top w:val="nil"/>
          <w:left w:val="nil"/>
          <w:bottom w:val="nil"/>
          <w:right w:val="nil"/>
          <w:between w:val="nil"/>
        </w:pBdr>
        <w:spacing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Додаток 5</w:t>
      </w:r>
    </w:p>
    <w:p w:rsidR="0061618C" w:rsidRDefault="0061618C">
      <w:pPr>
        <w:widowControl w:val="0"/>
        <w:pBdr>
          <w:top w:val="nil"/>
          <w:left w:val="nil"/>
          <w:bottom w:val="nil"/>
          <w:right w:val="nil"/>
          <w:between w:val="nil"/>
        </w:pBdr>
        <w:spacing w:line="240" w:lineRule="auto"/>
        <w:jc w:val="both"/>
        <w:rPr>
          <w:rFonts w:ascii="Times New Roman" w:eastAsia="Times New Roman" w:hAnsi="Times New Roman" w:cs="Times New Roman"/>
          <w:sz w:val="28"/>
          <w:szCs w:val="28"/>
        </w:rPr>
      </w:pPr>
    </w:p>
    <w:p w:rsidR="0061618C" w:rsidRDefault="005F573C">
      <w:pPr>
        <w:keepNext/>
        <w:keepLines/>
        <w:widowControl w:val="0"/>
        <w:pBdr>
          <w:top w:val="nil"/>
          <w:left w:val="nil"/>
          <w:bottom w:val="nil"/>
          <w:right w:val="nil"/>
          <w:between w:val="nil"/>
        </w:pBdr>
        <w:tabs>
          <w:tab w:val="right" w:pos="7710"/>
        </w:tabs>
        <w:spacing w:before="397" w:after="0" w:line="257" w:lineRule="auto"/>
        <w:ind w:left="459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 формою, затвердженою </w:t>
      </w:r>
      <w:r>
        <w:rPr>
          <w:rFonts w:ascii="Times New Roman" w:eastAsia="Times New Roman" w:hAnsi="Times New Roman" w:cs="Times New Roman"/>
          <w:color w:val="000000"/>
          <w:sz w:val="24"/>
          <w:szCs w:val="24"/>
        </w:rPr>
        <w:br/>
        <w:t>Наказом Міністерства освіти і науки України</w:t>
      </w:r>
      <w:r>
        <w:rPr>
          <w:rFonts w:ascii="Times New Roman" w:eastAsia="Times New Roman" w:hAnsi="Times New Roman" w:cs="Times New Roman"/>
          <w:color w:val="000000"/>
          <w:sz w:val="24"/>
          <w:szCs w:val="24"/>
        </w:rPr>
        <w:br/>
        <w:t>14 січня 2019 року № 32</w:t>
      </w:r>
    </w:p>
    <w:p w:rsidR="0061618C" w:rsidRDefault="005F573C">
      <w:pPr>
        <w:keepNext/>
        <w:widowControl w:val="0"/>
        <w:pBdr>
          <w:top w:val="nil"/>
          <w:left w:val="nil"/>
          <w:bottom w:val="nil"/>
          <w:right w:val="nil"/>
          <w:between w:val="nil"/>
        </w:pBdr>
        <w:tabs>
          <w:tab w:val="right" w:pos="7710"/>
        </w:tabs>
        <w:spacing w:before="113" w:after="0" w:line="257" w:lineRule="auto"/>
        <w:ind w:firstLine="283"/>
        <w:jc w:val="right"/>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Форма № 3(д)</w:t>
      </w:r>
    </w:p>
    <w:p w:rsidR="0061618C" w:rsidRDefault="0061618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b/>
          <w:bCs/>
          <w:color w:val="000000"/>
          <w:sz w:val="24"/>
          <w:szCs w:val="24"/>
        </w:rPr>
      </w:pP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ХАРКІВСЬКИЙ НАЦІОНАЛЬНИЙ УНІВЕРСИТЕТ ІМЕНІ В.Н.КАРАЗІНА</w:t>
      </w:r>
    </w:p>
    <w:p w:rsidR="0061618C" w:rsidRDefault="005F573C">
      <w:pPr>
        <w:widowControl w:val="0"/>
        <w:pBdr>
          <w:top w:val="nil"/>
          <w:left w:val="nil"/>
          <w:bottom w:val="nil"/>
          <w:right w:val="nil"/>
          <w:between w:val="nil"/>
        </w:pBdr>
        <w:tabs>
          <w:tab w:val="right" w:pos="7710"/>
          <w:tab w:val="right" w:pos="11514"/>
        </w:tabs>
        <w:spacing w:before="170"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 _______________ 20___ року</w:t>
      </w:r>
    </w:p>
    <w:p w:rsidR="0061618C" w:rsidRDefault="005F573C">
      <w:pPr>
        <w:keepNext/>
        <w:keepLines/>
        <w:widowControl w:val="0"/>
        <w:pBdr>
          <w:top w:val="nil"/>
          <w:left w:val="nil"/>
          <w:bottom w:val="nil"/>
          <w:right w:val="nil"/>
          <w:between w:val="nil"/>
        </w:pBdr>
        <w:tabs>
          <w:tab w:val="right" w:pos="7710"/>
        </w:tabs>
        <w:spacing w:before="283" w:after="57" w:line="257"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ПРОТОКОЛ № ________</w:t>
      </w:r>
      <w:r>
        <w:rPr>
          <w:rFonts w:ascii="Times New Roman" w:eastAsia="Times New Roman" w:hAnsi="Times New Roman" w:cs="Times New Roman"/>
          <w:b/>
          <w:bCs/>
          <w:color w:val="000000"/>
          <w:sz w:val="24"/>
          <w:szCs w:val="24"/>
        </w:rPr>
        <w:br/>
        <w:t xml:space="preserve">дільничної виборчої комісії № _____ про результати голосування на виборчій дільниці  з виборів керівника закладу вищої освіти </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Харківського національного університету імені В.Н. Каразіна</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(місце проведення виборів)</w:t>
      </w:r>
    </w:p>
    <w:p w:rsidR="0061618C" w:rsidRDefault="005F573C">
      <w:pPr>
        <w:widowControl w:val="0"/>
        <w:pBdr>
          <w:top w:val="nil"/>
          <w:left w:val="nil"/>
          <w:bottom w:val="nil"/>
          <w:right w:val="nil"/>
          <w:between w:val="nil"/>
        </w:pBdr>
        <w:tabs>
          <w:tab w:val="right" w:pos="7710"/>
          <w:tab w:val="right" w:pos="11514"/>
        </w:tabs>
        <w:spacing w:before="57" w:after="0" w:line="257"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Усього членів дільничної виборчої комісії № ___: _____________ осіб</w:t>
      </w:r>
    </w:p>
    <w:p w:rsidR="0061618C" w:rsidRDefault="005F573C">
      <w:pPr>
        <w:widowControl w:val="0"/>
        <w:pBdr>
          <w:top w:val="nil"/>
          <w:left w:val="nil"/>
          <w:bottom w:val="nil"/>
          <w:right w:val="nil"/>
          <w:between w:val="nil"/>
        </w:pBdr>
        <w:tabs>
          <w:tab w:val="right" w:pos="7710"/>
          <w:tab w:val="right" w:pos="4820"/>
        </w:tabs>
        <w:spacing w:before="17" w:after="0" w:line="257" w:lineRule="auto"/>
        <w:ind w:left="284" w:right="4770" w:firstLine="1656"/>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(кількість)</w:t>
      </w:r>
    </w:p>
    <w:p w:rsidR="0061618C" w:rsidRDefault="005F573C">
      <w:pPr>
        <w:widowControl w:val="0"/>
        <w:pBdr>
          <w:top w:val="nil"/>
          <w:left w:val="nil"/>
          <w:bottom w:val="nil"/>
          <w:right w:val="nil"/>
          <w:between w:val="nil"/>
        </w:pBdr>
        <w:tabs>
          <w:tab w:val="right" w:pos="7710"/>
          <w:tab w:val="right" w:pos="11514"/>
          <w:tab w:val="right" w:pos="9639"/>
        </w:tabs>
        <w:spacing w:before="57" w:after="0" w:line="257"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Присутні члени дільничної виборчої комісії № ___: 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ind w:left="210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(прізвища, ініціали) </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113"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Присутні представники засновника (засновників) або уповноваженого (уповноваженої) ним (ними) о</w:t>
      </w:r>
      <w:r>
        <w:rPr>
          <w:rFonts w:ascii="Times New Roman" w:eastAsia="Times New Roman" w:hAnsi="Times New Roman" w:cs="Times New Roman"/>
          <w:color w:val="000000"/>
          <w:sz w:val="24"/>
          <w:szCs w:val="24"/>
        </w:rPr>
        <w:t>ргану (особи), представники центрального органу виконавчої влади у сфері освіти і науки:</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(посади, прізвища, ініціали або за списком, що додається)</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w:t>
      </w:r>
      <w:r>
        <w:rPr>
          <w:rFonts w:ascii="Times New Roman" w:eastAsia="Times New Roman" w:hAnsi="Times New Roman" w:cs="Times New Roman"/>
          <w:color w:val="000000"/>
          <w:sz w:val="24"/>
          <w:szCs w:val="24"/>
        </w:rPr>
        <w:t>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113"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Присутні кандидати на посаду керівника закладу вищої освіти та інші особи, які були акредитовані організаційним комітетом:</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(посади, прізвища, ініціали або за списком, що дода</w:t>
      </w:r>
      <w:r>
        <w:rPr>
          <w:rFonts w:ascii="Times New Roman" w:eastAsia="Times New Roman" w:hAnsi="Times New Roman" w:cs="Times New Roman"/>
          <w:color w:val="000000"/>
          <w:sz w:val="20"/>
          <w:szCs w:val="20"/>
        </w:rPr>
        <w:t>ється)</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w:t>
      </w:r>
    </w:p>
    <w:p w:rsidR="0061618C" w:rsidRDefault="005F573C">
      <w:pPr>
        <w:widowControl w:val="0"/>
        <w:pBdr>
          <w:top w:val="nil"/>
          <w:left w:val="nil"/>
          <w:bottom w:val="nil"/>
          <w:right w:val="nil"/>
          <w:between w:val="nil"/>
        </w:pBdr>
        <w:tabs>
          <w:tab w:val="right" w:pos="7710"/>
        </w:tabs>
        <w:spacing w:before="17" w:after="0" w:line="257" w:lineRule="auto"/>
        <w:ind w:right="579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(підпис голови комісії)</w:t>
      </w:r>
    </w:p>
    <w:p w:rsidR="0061618C" w:rsidRDefault="005F573C">
      <w:pPr>
        <w:widowControl w:val="0"/>
        <w:pBdr>
          <w:top w:val="nil"/>
          <w:left w:val="nil"/>
          <w:bottom w:val="nil"/>
          <w:right w:val="nil"/>
          <w:between w:val="nil"/>
        </w:pBdr>
        <w:tabs>
          <w:tab w:val="right" w:pos="7710"/>
          <w:tab w:val="right" w:pos="11514"/>
        </w:tabs>
        <w:spacing w:before="113"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Відповідно до статті 42 Закону України «Про вищу освіту» при підрахунку голосів виборців дільнична виборча комісія № _____    </w:t>
      </w:r>
      <w:r>
        <w:rPr>
          <w:rFonts w:ascii="Times New Roman" w:eastAsia="Times New Roman" w:hAnsi="Times New Roman" w:cs="Times New Roman"/>
          <w:b/>
          <w:bCs/>
          <w:color w:val="000000"/>
          <w:sz w:val="24"/>
          <w:szCs w:val="24"/>
        </w:rPr>
        <w:t>в с т а н о в и л а:</w:t>
      </w:r>
    </w:p>
    <w:tbl>
      <w:tblPr>
        <w:tblStyle w:val="ab"/>
        <w:tblW w:w="9629" w:type="dxa"/>
        <w:tblInd w:w="0" w:type="dxa"/>
        <w:tblLayout w:type="fixed"/>
        <w:tblLook w:val="0000" w:firstRow="0" w:lastRow="0" w:firstColumn="0" w:lastColumn="0" w:noHBand="0" w:noVBand="0"/>
      </w:tblPr>
      <w:tblGrid>
        <w:gridCol w:w="6380"/>
        <w:gridCol w:w="1277"/>
        <w:gridCol w:w="1972"/>
      </w:tblGrid>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Кількість виборців на виборчій дільниці</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Кількість виготовлених виборчих бюлетенів для голосування на виборчій дільниці</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3. Кількість виборців, які отримали виборчі бюлетені для голосування на виборчій дільниці</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Кількість невикористаних виборчих бюлетенів для голосування на виборчій дільн</w:t>
            </w:r>
            <w:r>
              <w:rPr>
                <w:rFonts w:ascii="Times New Roman" w:eastAsia="Times New Roman" w:hAnsi="Times New Roman" w:cs="Times New Roman"/>
                <w:color w:val="000000"/>
                <w:sz w:val="24"/>
                <w:szCs w:val="24"/>
              </w:rPr>
              <w:t>иці</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Кількість виборчих бюлетенів, виявлених у скриньці для голосування  на виборчій дільниці</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Кількість виборчих бюлетенів для голосування, визнаних недійсними на виборчій дільниці</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9629" w:type="dxa"/>
            <w:gridSpan w:val="3"/>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виборців, які проголосували за кандидатів на виборчій дільниці:</w:t>
            </w: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Прізвища, імена, по батькові кандидатів</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Кількість </w:t>
            </w:r>
            <w:r>
              <w:rPr>
                <w:rFonts w:ascii="Times New Roman" w:eastAsia="Times New Roman" w:hAnsi="Times New Roman" w:cs="Times New Roman"/>
                <w:color w:val="000000"/>
                <w:sz w:val="24"/>
                <w:szCs w:val="24"/>
              </w:rPr>
              <w:br/>
              <w:t>голосів</w:t>
            </w: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Відсоток </w:t>
            </w:r>
            <w:r>
              <w:rPr>
                <w:rFonts w:ascii="Times New Roman" w:eastAsia="Times New Roman" w:hAnsi="Times New Roman" w:cs="Times New Roman"/>
                <w:color w:val="000000"/>
                <w:sz w:val="24"/>
                <w:szCs w:val="24"/>
              </w:rPr>
              <w:br/>
              <w:t>від кількості виборців</w:t>
            </w: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 ПІДТРИМУЮ ЖОДНОГО КАНДИДАТА</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bl>
    <w:p w:rsidR="0061618C" w:rsidRDefault="0061618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Заяви, скарги, подані кандидатами, спостерігачами, а також рішення, прийняті за результатами їх розгляду 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ind w:left="92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(кількість аркушів)</w:t>
      </w:r>
    </w:p>
    <w:p w:rsidR="0061618C" w:rsidRDefault="005F573C">
      <w:pPr>
        <w:widowControl w:val="0"/>
        <w:pBdr>
          <w:top w:val="nil"/>
          <w:left w:val="nil"/>
          <w:bottom w:val="nil"/>
          <w:right w:val="nil"/>
          <w:between w:val="nil"/>
        </w:pBdr>
        <w:tabs>
          <w:tab w:val="right" w:pos="7710"/>
          <w:tab w:val="right" w:pos="11514"/>
        </w:tabs>
        <w:spacing w:before="113"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Цей протокол складено дільничною виборчою комісією № ______ у двох примірниках.</w:t>
      </w:r>
    </w:p>
    <w:p w:rsidR="0061618C" w:rsidRDefault="005F573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примірники цього протоколу нумеруються і мають однакову юридичну силу.</w:t>
      </w:r>
    </w:p>
    <w:tbl>
      <w:tblPr>
        <w:tblStyle w:val="ac"/>
        <w:tblW w:w="9639" w:type="dxa"/>
        <w:tblInd w:w="0" w:type="dxa"/>
        <w:tblLayout w:type="fixed"/>
        <w:tblLook w:val="0000" w:firstRow="0" w:lastRow="0" w:firstColumn="0" w:lastColumn="0" w:noHBand="0" w:noVBand="0"/>
      </w:tblPr>
      <w:tblGrid>
        <w:gridCol w:w="2378"/>
        <w:gridCol w:w="2967"/>
        <w:gridCol w:w="250"/>
        <w:gridCol w:w="4044"/>
      </w:tblGrid>
      <w:tr w:rsidR="0061618C">
        <w:trPr>
          <w:trHeight w:val="60"/>
        </w:trPr>
        <w:tc>
          <w:tcPr>
            <w:tcW w:w="2385"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Голова </w:t>
            </w:r>
            <w:r>
              <w:rPr>
                <w:rFonts w:ascii="Times New Roman" w:eastAsia="Times New Roman" w:hAnsi="Times New Roman" w:cs="Times New Roman"/>
                <w:color w:val="000000"/>
                <w:sz w:val="24"/>
                <w:szCs w:val="24"/>
              </w:rPr>
              <w:br/>
              <w:t>дільничної виборчої комісії № ____</w:t>
            </w:r>
          </w:p>
        </w:tc>
        <w:tc>
          <w:tcPr>
            <w:tcW w:w="2976" w:type="dxa"/>
          </w:tcPr>
          <w:p w:rsidR="0061618C" w:rsidRDefault="0061618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222"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4056" w:type="dxa"/>
          </w:tcPr>
          <w:p w:rsidR="0061618C" w:rsidRDefault="0061618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r w:rsidR="0061618C">
        <w:trPr>
          <w:trHeight w:val="60"/>
        </w:trPr>
        <w:tc>
          <w:tcPr>
            <w:tcW w:w="2385"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Заступник голови </w:t>
            </w:r>
            <w:r>
              <w:rPr>
                <w:rFonts w:ascii="Times New Roman" w:eastAsia="Times New Roman" w:hAnsi="Times New Roman" w:cs="Times New Roman"/>
                <w:color w:val="000000"/>
                <w:sz w:val="24"/>
                <w:szCs w:val="24"/>
              </w:rPr>
              <w:br/>
              <w:t>дільничної виборчої комісії № ____</w:t>
            </w:r>
          </w:p>
        </w:tc>
        <w:tc>
          <w:tcPr>
            <w:tcW w:w="2976" w:type="dxa"/>
          </w:tcPr>
          <w:p w:rsidR="0061618C" w:rsidRDefault="0061618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222"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4056" w:type="dxa"/>
          </w:tcPr>
          <w:p w:rsidR="0061618C" w:rsidRDefault="0061618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r w:rsidR="0061618C">
        <w:trPr>
          <w:trHeight w:val="60"/>
        </w:trPr>
        <w:tc>
          <w:tcPr>
            <w:tcW w:w="2385"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Секретар </w:t>
            </w:r>
            <w:r>
              <w:rPr>
                <w:rFonts w:ascii="Times New Roman" w:eastAsia="Times New Roman" w:hAnsi="Times New Roman" w:cs="Times New Roman"/>
                <w:color w:val="000000"/>
                <w:sz w:val="24"/>
                <w:szCs w:val="24"/>
              </w:rPr>
              <w:br/>
              <w:t>дільничної виборчої комісії № ____</w:t>
            </w:r>
          </w:p>
        </w:tc>
        <w:tc>
          <w:tcPr>
            <w:tcW w:w="2976" w:type="dxa"/>
          </w:tcPr>
          <w:p w:rsidR="0061618C" w:rsidRDefault="0061618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222"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4056" w:type="dxa"/>
          </w:tcPr>
          <w:p w:rsidR="0061618C" w:rsidRDefault="0061618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bl>
    <w:p w:rsidR="0061618C" w:rsidRDefault="0061618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Члени дільничної виборчої комісії № ____:</w:t>
      </w:r>
    </w:p>
    <w:tbl>
      <w:tblPr>
        <w:tblStyle w:val="ad"/>
        <w:tblW w:w="9639" w:type="dxa"/>
        <w:tblInd w:w="0" w:type="dxa"/>
        <w:tblLayout w:type="fixed"/>
        <w:tblLook w:val="0000" w:firstRow="0" w:lastRow="0" w:firstColumn="0" w:lastColumn="0" w:noHBand="0" w:noVBand="0"/>
      </w:tblPr>
      <w:tblGrid>
        <w:gridCol w:w="3324"/>
        <w:gridCol w:w="775"/>
        <w:gridCol w:w="5540"/>
      </w:tblGrid>
      <w:tr w:rsidR="0061618C">
        <w:trPr>
          <w:trHeight w:val="60"/>
        </w:trPr>
        <w:tc>
          <w:tcPr>
            <w:tcW w:w="3324"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775"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5540"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r w:rsidR="0061618C">
        <w:trPr>
          <w:trHeight w:val="60"/>
        </w:trPr>
        <w:tc>
          <w:tcPr>
            <w:tcW w:w="3324"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775"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5540"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r w:rsidR="0061618C">
        <w:trPr>
          <w:trHeight w:val="60"/>
        </w:trPr>
        <w:tc>
          <w:tcPr>
            <w:tcW w:w="3324"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775"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5540"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bl>
    <w:p w:rsidR="0061618C" w:rsidRDefault="0061618C">
      <w:pPr>
        <w:spacing w:after="0" w:line="240" w:lineRule="auto"/>
        <w:ind w:firstLine="709"/>
        <w:jc w:val="both"/>
        <w:rPr>
          <w:rFonts w:ascii="Times New Roman" w:eastAsia="Times New Roman" w:hAnsi="Times New Roman" w:cs="Times New Roman"/>
          <w:sz w:val="28"/>
          <w:szCs w:val="28"/>
        </w:rPr>
      </w:pPr>
    </w:p>
    <w:p w:rsidR="0061618C" w:rsidRDefault="005F573C">
      <w:pPr>
        <w:rPr>
          <w:rFonts w:ascii="Times New Roman" w:eastAsia="Times New Roman" w:hAnsi="Times New Roman" w:cs="Times New Roman"/>
          <w:sz w:val="28"/>
          <w:szCs w:val="28"/>
        </w:rPr>
      </w:pPr>
      <w:r>
        <w:br w:type="page"/>
      </w:r>
    </w:p>
    <w:p w:rsidR="0061618C" w:rsidRDefault="005F573C">
      <w:pPr>
        <w:widowControl w:val="0"/>
        <w:pBdr>
          <w:top w:val="nil"/>
          <w:left w:val="nil"/>
          <w:bottom w:val="nil"/>
          <w:right w:val="nil"/>
          <w:between w:val="nil"/>
        </w:pBdr>
        <w:spacing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Додаток 6</w:t>
      </w:r>
    </w:p>
    <w:p w:rsidR="0061618C" w:rsidRDefault="005F573C">
      <w:pPr>
        <w:keepNext/>
        <w:keepLines/>
        <w:widowControl w:val="0"/>
        <w:pBdr>
          <w:top w:val="nil"/>
          <w:left w:val="nil"/>
          <w:bottom w:val="nil"/>
          <w:right w:val="nil"/>
          <w:between w:val="nil"/>
        </w:pBdr>
        <w:tabs>
          <w:tab w:val="right" w:pos="7710"/>
        </w:tabs>
        <w:spacing w:before="397" w:after="0" w:line="257" w:lineRule="auto"/>
        <w:ind w:left="4592"/>
        <w:rPr>
          <w:rFonts w:ascii="Times New Roman" w:eastAsia="Times New Roman" w:hAnsi="Times New Roman" w:cs="Times New Roman"/>
          <w:color w:val="000000"/>
          <w:sz w:val="24"/>
          <w:szCs w:val="24"/>
        </w:rPr>
      </w:pPr>
      <w:bookmarkStart w:id="1" w:name="_GoBack"/>
      <w:bookmarkEnd w:id="1"/>
      <w:r>
        <w:rPr>
          <w:rFonts w:ascii="Times New Roman" w:eastAsia="Times New Roman" w:hAnsi="Times New Roman" w:cs="Times New Roman"/>
          <w:color w:val="000000"/>
          <w:sz w:val="24"/>
          <w:szCs w:val="24"/>
        </w:rPr>
        <w:t xml:space="preserve">За формою, затвердженою </w:t>
      </w:r>
      <w:r>
        <w:rPr>
          <w:rFonts w:ascii="Times New Roman" w:eastAsia="Times New Roman" w:hAnsi="Times New Roman" w:cs="Times New Roman"/>
          <w:color w:val="000000"/>
          <w:sz w:val="24"/>
          <w:szCs w:val="24"/>
        </w:rPr>
        <w:br/>
        <w:t>Наказом Міністерства освіти і науки України</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t>14 січня 2019 року № 32</w:t>
      </w:r>
    </w:p>
    <w:p w:rsidR="0061618C" w:rsidRDefault="005F573C">
      <w:pPr>
        <w:keepNext/>
        <w:widowControl w:val="0"/>
        <w:pBdr>
          <w:top w:val="nil"/>
          <w:left w:val="nil"/>
          <w:bottom w:val="nil"/>
          <w:right w:val="nil"/>
          <w:between w:val="nil"/>
        </w:pBdr>
        <w:tabs>
          <w:tab w:val="right" w:pos="7710"/>
        </w:tabs>
        <w:spacing w:before="113" w:after="0" w:line="257" w:lineRule="auto"/>
        <w:ind w:firstLine="283"/>
        <w:jc w:val="right"/>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Форма № 3 (п)</w:t>
      </w:r>
    </w:p>
    <w:p w:rsidR="0061618C" w:rsidRDefault="0061618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b/>
          <w:bCs/>
          <w:color w:val="000000"/>
          <w:sz w:val="24"/>
          <w:szCs w:val="24"/>
        </w:rPr>
      </w:pP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ХАРКІВСЬКИЙ НАЦІОНАЛЬНИЙ УНІВЕРСИТЕТ ІМЕНІ В.Н.КАРАЗІНА</w:t>
      </w:r>
    </w:p>
    <w:p w:rsidR="0061618C" w:rsidRDefault="005F573C">
      <w:pPr>
        <w:widowControl w:val="0"/>
        <w:pBdr>
          <w:top w:val="nil"/>
          <w:left w:val="nil"/>
          <w:bottom w:val="nil"/>
          <w:right w:val="nil"/>
          <w:between w:val="nil"/>
        </w:pBdr>
        <w:tabs>
          <w:tab w:val="right" w:pos="7710"/>
          <w:tab w:val="right" w:pos="11514"/>
        </w:tabs>
        <w:spacing w:before="170"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 _______________ 20___ року</w:t>
      </w:r>
    </w:p>
    <w:p w:rsidR="0061618C" w:rsidRDefault="005F573C">
      <w:pPr>
        <w:keepNext/>
        <w:keepLines/>
        <w:widowControl w:val="0"/>
        <w:pBdr>
          <w:top w:val="nil"/>
          <w:left w:val="nil"/>
          <w:bottom w:val="nil"/>
          <w:right w:val="nil"/>
          <w:between w:val="nil"/>
        </w:pBdr>
        <w:tabs>
          <w:tab w:val="right" w:pos="7710"/>
        </w:tabs>
        <w:spacing w:before="283" w:after="57" w:line="257"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ПІДСУМКОВИЙ ПРОТОКОЛ № ________</w:t>
      </w:r>
      <w:r>
        <w:rPr>
          <w:rFonts w:ascii="Times New Roman" w:eastAsia="Times New Roman" w:hAnsi="Times New Roman" w:cs="Times New Roman"/>
          <w:b/>
          <w:bCs/>
          <w:color w:val="000000"/>
          <w:sz w:val="24"/>
          <w:szCs w:val="24"/>
        </w:rPr>
        <w:br/>
        <w:t xml:space="preserve">головної виборчої комісії з виборів керівника закладу вищої освіти </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Харківського національного університету імені В.Н.Каразіна</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(місце проведення виборів)</w:t>
      </w:r>
    </w:p>
    <w:p w:rsidR="0061618C" w:rsidRDefault="005F573C">
      <w:pPr>
        <w:widowControl w:val="0"/>
        <w:pBdr>
          <w:top w:val="nil"/>
          <w:left w:val="nil"/>
          <w:bottom w:val="nil"/>
          <w:right w:val="nil"/>
          <w:between w:val="nil"/>
        </w:pBdr>
        <w:tabs>
          <w:tab w:val="right" w:pos="7710"/>
          <w:tab w:val="right" w:pos="11514"/>
        </w:tabs>
        <w:spacing w:before="57" w:after="0" w:line="257"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Усього членів головної комісії: _____________ осіб</w:t>
      </w:r>
    </w:p>
    <w:p w:rsidR="0061618C" w:rsidRDefault="005F573C">
      <w:pPr>
        <w:widowControl w:val="0"/>
        <w:pBdr>
          <w:top w:val="nil"/>
          <w:left w:val="nil"/>
          <w:bottom w:val="nil"/>
          <w:right w:val="nil"/>
          <w:between w:val="nil"/>
        </w:pBdr>
        <w:tabs>
          <w:tab w:val="right" w:pos="7710"/>
        </w:tabs>
        <w:spacing w:before="17" w:after="0" w:line="257" w:lineRule="auto"/>
        <w:ind w:left="1940" w:right="477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(кількість)</w:t>
      </w:r>
    </w:p>
    <w:p w:rsidR="0061618C" w:rsidRDefault="005F573C">
      <w:pPr>
        <w:widowControl w:val="0"/>
        <w:pBdr>
          <w:top w:val="nil"/>
          <w:left w:val="nil"/>
          <w:bottom w:val="nil"/>
          <w:right w:val="nil"/>
          <w:between w:val="nil"/>
        </w:pBdr>
        <w:tabs>
          <w:tab w:val="right" w:pos="7710"/>
          <w:tab w:val="right" w:pos="11514"/>
        </w:tabs>
        <w:spacing w:before="57" w:after="0" w:line="257"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Присутні члени комісії: 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ind w:left="210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(прізвища, ініціали) </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113"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Присутні представники засновника (засновників) або уповноваженого (уповноваженої) ним (ними) о</w:t>
      </w:r>
      <w:r>
        <w:rPr>
          <w:rFonts w:ascii="Times New Roman" w:eastAsia="Times New Roman" w:hAnsi="Times New Roman" w:cs="Times New Roman"/>
          <w:color w:val="000000"/>
          <w:sz w:val="24"/>
          <w:szCs w:val="24"/>
        </w:rPr>
        <w:t>ргану (особи), представники центрального органу виконавчої влади у сфері освіти і науки:</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(посади, прізвища, ініціали або за списком, що додається)</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w:t>
      </w:r>
      <w:r>
        <w:rPr>
          <w:rFonts w:ascii="Times New Roman" w:eastAsia="Times New Roman" w:hAnsi="Times New Roman" w:cs="Times New Roman"/>
          <w:color w:val="000000"/>
          <w:sz w:val="24"/>
          <w:szCs w:val="24"/>
        </w:rPr>
        <w:t>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 w:val="right" w:pos="11514"/>
        </w:tabs>
        <w:spacing w:before="113"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Присутні кандидати на посаду керівника закладу вищої освіти та інші особи, які були акредитовані організаційним комітетом:</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(посади, прізвища, ініціали або за списком, що дода</w:t>
      </w:r>
      <w:r>
        <w:rPr>
          <w:rFonts w:ascii="Times New Roman" w:eastAsia="Times New Roman" w:hAnsi="Times New Roman" w:cs="Times New Roman"/>
          <w:color w:val="000000"/>
          <w:sz w:val="20"/>
          <w:szCs w:val="20"/>
        </w:rPr>
        <w:t>ється)</w:t>
      </w:r>
    </w:p>
    <w:p w:rsidR="0061618C" w:rsidRDefault="005F573C">
      <w:pPr>
        <w:widowControl w:val="0"/>
        <w:pBdr>
          <w:top w:val="nil"/>
          <w:left w:val="nil"/>
          <w:bottom w:val="nil"/>
          <w:right w:val="nil"/>
          <w:between w:val="nil"/>
        </w:pBdr>
        <w:tabs>
          <w:tab w:val="right" w:pos="7710"/>
          <w:tab w:val="right" w:pos="11514"/>
        </w:tabs>
        <w:spacing w:before="57"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w:t>
      </w:r>
    </w:p>
    <w:p w:rsidR="0061618C" w:rsidRDefault="005F573C">
      <w:pPr>
        <w:widowControl w:val="0"/>
        <w:pBdr>
          <w:top w:val="nil"/>
          <w:left w:val="nil"/>
          <w:bottom w:val="nil"/>
          <w:right w:val="nil"/>
          <w:between w:val="nil"/>
        </w:pBdr>
        <w:tabs>
          <w:tab w:val="right" w:pos="7710"/>
        </w:tabs>
        <w:spacing w:before="17" w:after="0" w:line="257" w:lineRule="auto"/>
        <w:ind w:right="579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(підпис голови комісії)</w:t>
      </w:r>
    </w:p>
    <w:p w:rsidR="0061618C" w:rsidRDefault="005F573C">
      <w:pPr>
        <w:widowControl w:val="0"/>
        <w:pBdr>
          <w:top w:val="nil"/>
          <w:left w:val="nil"/>
          <w:bottom w:val="nil"/>
          <w:right w:val="nil"/>
          <w:between w:val="nil"/>
        </w:pBdr>
        <w:tabs>
          <w:tab w:val="right" w:pos="7710"/>
          <w:tab w:val="right" w:pos="11514"/>
        </w:tabs>
        <w:spacing w:before="113"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Відповідно до статті 42 Закону України «Про вищу освіту» при підрахунку голосів виборців на підставі протоколів дільничних виборчих комісій про результати голосування на виборчій дільниці  головна виборча комісія   </w:t>
      </w:r>
      <w:r>
        <w:rPr>
          <w:rFonts w:ascii="Times New Roman" w:eastAsia="Times New Roman" w:hAnsi="Times New Roman" w:cs="Times New Roman"/>
          <w:b/>
          <w:bCs/>
          <w:color w:val="000000"/>
          <w:sz w:val="24"/>
          <w:szCs w:val="24"/>
        </w:rPr>
        <w:t>в с т а н о в и л а:</w:t>
      </w:r>
    </w:p>
    <w:tbl>
      <w:tblPr>
        <w:tblStyle w:val="ae"/>
        <w:tblW w:w="9629" w:type="dxa"/>
        <w:tblInd w:w="0" w:type="dxa"/>
        <w:tblLayout w:type="fixed"/>
        <w:tblLook w:val="0000" w:firstRow="0" w:lastRow="0" w:firstColumn="0" w:lastColumn="0" w:noHBand="0" w:noVBand="0"/>
      </w:tblPr>
      <w:tblGrid>
        <w:gridCol w:w="6380"/>
        <w:gridCol w:w="1277"/>
        <w:gridCol w:w="1972"/>
      </w:tblGrid>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Кількість виборці</w:t>
            </w:r>
            <w:r>
              <w:rPr>
                <w:rFonts w:ascii="Times New Roman" w:eastAsia="Times New Roman" w:hAnsi="Times New Roman" w:cs="Times New Roman"/>
                <w:color w:val="000000"/>
                <w:sz w:val="24"/>
                <w:szCs w:val="24"/>
              </w:rPr>
              <w:t xml:space="preserve">в </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Кількість виготовлених виборчих бюлетенів для голосування </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Кількість виборців, які отримали виборчі бюлетені для голосування</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4. Кількість невикористаних виборчих бюлетенів для голосування</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Кількість виборчих бюлетенів, виявлених у скриньці для голосування </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Кількість виборчих бюлетенів для голосування, визнаних недійсними</w:t>
            </w:r>
          </w:p>
        </w:tc>
        <w:tc>
          <w:tcPr>
            <w:tcW w:w="3249" w:type="dxa"/>
            <w:gridSpan w:val="2"/>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9629" w:type="dxa"/>
            <w:gridSpan w:val="3"/>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Кількість виборців, які проголосували за кандидатів:</w:t>
            </w: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Прізвища, імена, по батькові кандидатів</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Кількість </w:t>
            </w:r>
            <w:r>
              <w:rPr>
                <w:rFonts w:ascii="Times New Roman" w:eastAsia="Times New Roman" w:hAnsi="Times New Roman" w:cs="Times New Roman"/>
                <w:color w:val="000000"/>
                <w:sz w:val="24"/>
                <w:szCs w:val="24"/>
              </w:rPr>
              <w:br/>
              <w:t>голосів</w:t>
            </w: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vAlign w:val="center"/>
          </w:tcPr>
          <w:p w:rsidR="0061618C" w:rsidRDefault="005F573C">
            <w:pPr>
              <w:widowControl w:val="0"/>
              <w:pBdr>
                <w:top w:val="nil"/>
                <w:left w:val="nil"/>
                <w:bottom w:val="nil"/>
                <w:right w:val="nil"/>
                <w:between w:val="nil"/>
              </w:pBdr>
              <w:tabs>
                <w:tab w:val="right" w:pos="6350"/>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Відсоток </w:t>
            </w:r>
            <w:r>
              <w:rPr>
                <w:rFonts w:ascii="Times New Roman" w:eastAsia="Times New Roman" w:hAnsi="Times New Roman" w:cs="Times New Roman"/>
                <w:color w:val="000000"/>
                <w:sz w:val="24"/>
                <w:szCs w:val="24"/>
              </w:rPr>
              <w:br/>
              <w:t>від кількості виборців</w:t>
            </w: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r w:rsidR="0061618C">
        <w:trPr>
          <w:trHeight w:val="60"/>
        </w:trPr>
        <w:tc>
          <w:tcPr>
            <w:tcW w:w="6380"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5F573C">
            <w:pPr>
              <w:widowControl w:val="0"/>
              <w:pBdr>
                <w:top w:val="nil"/>
                <w:left w:val="nil"/>
                <w:bottom w:val="nil"/>
                <w:right w:val="nil"/>
                <w:between w:val="nil"/>
              </w:pBdr>
              <w:tabs>
                <w:tab w:val="right" w:pos="7767"/>
              </w:tabs>
              <w:spacing w:after="0" w:line="252"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 ПІДТРИМУЮ ЖОДНОГО КАНДИДАТА</w:t>
            </w:r>
          </w:p>
        </w:tc>
        <w:tc>
          <w:tcPr>
            <w:tcW w:w="1277"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1972" w:type="dxa"/>
            <w:tcBorders>
              <w:top w:val="single" w:sz="4" w:space="0" w:color="000000"/>
              <w:left w:val="single" w:sz="4" w:space="0" w:color="000000"/>
              <w:bottom w:val="single" w:sz="4" w:space="0" w:color="000000"/>
              <w:right w:val="single" w:sz="4" w:space="0" w:color="000000"/>
            </w:tcBorders>
            <w:tcMar>
              <w:top w:w="62" w:type="dxa"/>
              <w:left w:w="68" w:type="dxa"/>
              <w:bottom w:w="68" w:type="dxa"/>
              <w:right w:w="68" w:type="dxa"/>
            </w:tcMar>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r>
    </w:tbl>
    <w:p w:rsidR="0061618C" w:rsidRDefault="0061618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Заяви, скарги, подані кандидатами, спостерігачами, а також рішення, прийняті за результатами їх розгляду 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ind w:left="92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(кількість аркушів)</w:t>
      </w:r>
    </w:p>
    <w:p w:rsidR="0061618C" w:rsidRDefault="005F573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0"/>
          <w:szCs w:val="20"/>
        </w:rPr>
        <w:t xml:space="preserve">Протоколи дільничних виборчих комісій </w:t>
      </w:r>
      <w:r>
        <w:rPr>
          <w:rFonts w:ascii="Times New Roman" w:eastAsia="Times New Roman" w:hAnsi="Times New Roman" w:cs="Times New Roman"/>
          <w:color w:val="000000"/>
          <w:sz w:val="24"/>
          <w:szCs w:val="24"/>
        </w:rPr>
        <w:t>про результати голосування на виборчій дільниці  __________________________________________________________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ind w:left="92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(перелік протоколів із зазначенням кількості аркушів)</w:t>
      </w:r>
    </w:p>
    <w:p w:rsidR="0061618C" w:rsidRDefault="005F573C">
      <w:pPr>
        <w:widowControl w:val="0"/>
        <w:pBdr>
          <w:top w:val="nil"/>
          <w:left w:val="nil"/>
          <w:bottom w:val="nil"/>
          <w:right w:val="nil"/>
          <w:between w:val="nil"/>
        </w:pBdr>
        <w:tabs>
          <w:tab w:val="right" w:pos="7710"/>
          <w:tab w:val="right" w:pos="11514"/>
        </w:tabs>
        <w:spacing w:before="113"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Цей протокол складено головною  вибо</w:t>
      </w:r>
      <w:r>
        <w:rPr>
          <w:rFonts w:ascii="Times New Roman" w:eastAsia="Times New Roman" w:hAnsi="Times New Roman" w:cs="Times New Roman"/>
          <w:color w:val="000000"/>
          <w:sz w:val="24"/>
          <w:szCs w:val="24"/>
        </w:rPr>
        <w:t>рчою головною комісією у двох примірниках.</w:t>
      </w:r>
    </w:p>
    <w:p w:rsidR="0061618C" w:rsidRDefault="005F573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Усі примірники цього протоколу нумеруються і мають однакову юридичну силу.</w:t>
      </w:r>
    </w:p>
    <w:tbl>
      <w:tblPr>
        <w:tblStyle w:val="af"/>
        <w:tblW w:w="9639" w:type="dxa"/>
        <w:tblInd w:w="0" w:type="dxa"/>
        <w:tblLayout w:type="fixed"/>
        <w:tblLook w:val="0000" w:firstRow="0" w:lastRow="0" w:firstColumn="0" w:lastColumn="0" w:noHBand="0" w:noVBand="0"/>
      </w:tblPr>
      <w:tblGrid>
        <w:gridCol w:w="2378"/>
        <w:gridCol w:w="2967"/>
        <w:gridCol w:w="250"/>
        <w:gridCol w:w="4044"/>
      </w:tblGrid>
      <w:tr w:rsidR="0061618C">
        <w:trPr>
          <w:trHeight w:val="60"/>
        </w:trPr>
        <w:tc>
          <w:tcPr>
            <w:tcW w:w="2385"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Голова </w:t>
            </w:r>
            <w:r>
              <w:rPr>
                <w:rFonts w:ascii="Times New Roman" w:eastAsia="Times New Roman" w:hAnsi="Times New Roman" w:cs="Times New Roman"/>
                <w:color w:val="000000"/>
                <w:sz w:val="24"/>
                <w:szCs w:val="24"/>
              </w:rPr>
              <w:br/>
              <w:t>головної виборчої комісії</w:t>
            </w:r>
          </w:p>
        </w:tc>
        <w:tc>
          <w:tcPr>
            <w:tcW w:w="2976" w:type="dxa"/>
          </w:tcPr>
          <w:p w:rsidR="0061618C" w:rsidRDefault="0061618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222"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4056" w:type="dxa"/>
          </w:tcPr>
          <w:p w:rsidR="0061618C" w:rsidRDefault="0061618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r w:rsidR="0061618C">
        <w:trPr>
          <w:trHeight w:val="60"/>
        </w:trPr>
        <w:tc>
          <w:tcPr>
            <w:tcW w:w="2385"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Заступник голови </w:t>
            </w:r>
            <w:r>
              <w:rPr>
                <w:rFonts w:ascii="Times New Roman" w:eastAsia="Times New Roman" w:hAnsi="Times New Roman" w:cs="Times New Roman"/>
                <w:color w:val="000000"/>
                <w:sz w:val="24"/>
                <w:szCs w:val="24"/>
              </w:rPr>
              <w:br/>
              <w:t>головної виборчої комісії</w:t>
            </w:r>
          </w:p>
        </w:tc>
        <w:tc>
          <w:tcPr>
            <w:tcW w:w="2976" w:type="dxa"/>
          </w:tcPr>
          <w:p w:rsidR="0061618C" w:rsidRDefault="0061618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222"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4056" w:type="dxa"/>
          </w:tcPr>
          <w:p w:rsidR="0061618C" w:rsidRDefault="0061618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r w:rsidR="0061618C">
        <w:trPr>
          <w:trHeight w:val="60"/>
        </w:trPr>
        <w:tc>
          <w:tcPr>
            <w:tcW w:w="2385"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Секретар </w:t>
            </w:r>
            <w:r>
              <w:rPr>
                <w:rFonts w:ascii="Times New Roman" w:eastAsia="Times New Roman" w:hAnsi="Times New Roman" w:cs="Times New Roman"/>
                <w:color w:val="000000"/>
                <w:sz w:val="24"/>
                <w:szCs w:val="24"/>
              </w:rPr>
              <w:br/>
              <w:t>головної виборчої комісії</w:t>
            </w:r>
          </w:p>
        </w:tc>
        <w:tc>
          <w:tcPr>
            <w:tcW w:w="2976" w:type="dxa"/>
          </w:tcPr>
          <w:p w:rsidR="0061618C" w:rsidRDefault="0061618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222"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4056" w:type="dxa"/>
          </w:tcPr>
          <w:p w:rsidR="0061618C" w:rsidRDefault="0061618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bl>
    <w:p w:rsidR="0061618C" w:rsidRDefault="0061618C">
      <w:pPr>
        <w:widowControl w:val="0"/>
        <w:pBdr>
          <w:top w:val="nil"/>
          <w:left w:val="nil"/>
          <w:bottom w:val="nil"/>
          <w:right w:val="nil"/>
          <w:between w:val="nil"/>
        </w:pBdr>
        <w:tabs>
          <w:tab w:val="right" w:pos="7710"/>
          <w:tab w:val="right" w:pos="11514"/>
        </w:tabs>
        <w:spacing w:after="0" w:line="257" w:lineRule="auto"/>
        <w:ind w:firstLine="283"/>
        <w:jc w:val="both"/>
        <w:rPr>
          <w:rFonts w:ascii="Times New Roman" w:eastAsia="Times New Roman" w:hAnsi="Times New Roman" w:cs="Times New Roman"/>
          <w:color w:val="000000"/>
          <w:sz w:val="24"/>
          <w:szCs w:val="24"/>
        </w:rPr>
      </w:pPr>
    </w:p>
    <w:p w:rsidR="0061618C" w:rsidRDefault="005F573C">
      <w:pPr>
        <w:widowControl w:val="0"/>
        <w:pBdr>
          <w:top w:val="nil"/>
          <w:left w:val="nil"/>
          <w:bottom w:val="nil"/>
          <w:right w:val="nil"/>
          <w:between w:val="nil"/>
        </w:pBdr>
        <w:tabs>
          <w:tab w:val="right" w:pos="7710"/>
          <w:tab w:val="right" w:pos="11514"/>
        </w:tabs>
        <w:spacing w:after="0" w:line="257"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Члени головної виборчої комісії:</w:t>
      </w:r>
    </w:p>
    <w:tbl>
      <w:tblPr>
        <w:tblStyle w:val="af0"/>
        <w:tblW w:w="9639" w:type="dxa"/>
        <w:tblInd w:w="0" w:type="dxa"/>
        <w:tblLayout w:type="fixed"/>
        <w:tblLook w:val="0000" w:firstRow="0" w:lastRow="0" w:firstColumn="0" w:lastColumn="0" w:noHBand="0" w:noVBand="0"/>
      </w:tblPr>
      <w:tblGrid>
        <w:gridCol w:w="3324"/>
        <w:gridCol w:w="775"/>
        <w:gridCol w:w="5540"/>
      </w:tblGrid>
      <w:tr w:rsidR="0061618C">
        <w:trPr>
          <w:trHeight w:val="60"/>
        </w:trPr>
        <w:tc>
          <w:tcPr>
            <w:tcW w:w="3324"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775"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5540"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r w:rsidR="0061618C">
        <w:trPr>
          <w:trHeight w:val="60"/>
        </w:trPr>
        <w:tc>
          <w:tcPr>
            <w:tcW w:w="3324"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775"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5540"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r w:rsidR="0061618C">
        <w:trPr>
          <w:trHeight w:val="60"/>
        </w:trPr>
        <w:tc>
          <w:tcPr>
            <w:tcW w:w="3324"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w:t>
            </w:r>
          </w:p>
        </w:tc>
        <w:tc>
          <w:tcPr>
            <w:tcW w:w="775" w:type="dxa"/>
          </w:tcPr>
          <w:p w:rsidR="0061618C" w:rsidRDefault="0061618C">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c>
        <w:tc>
          <w:tcPr>
            <w:tcW w:w="5540" w:type="dxa"/>
          </w:tcPr>
          <w:p w:rsidR="0061618C" w:rsidRDefault="005F573C">
            <w:pPr>
              <w:widowControl w:val="0"/>
              <w:pBdr>
                <w:top w:val="nil"/>
                <w:left w:val="nil"/>
                <w:bottom w:val="nil"/>
                <w:right w:val="nil"/>
                <w:between w:val="nil"/>
              </w:pBdr>
              <w:tabs>
                <w:tab w:val="right" w:pos="7710"/>
                <w:tab w:val="right" w:pos="11514"/>
              </w:tabs>
              <w:spacing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w:t>
            </w:r>
          </w:p>
          <w:p w:rsidR="0061618C" w:rsidRDefault="005F573C">
            <w:pPr>
              <w:widowControl w:val="0"/>
              <w:pBdr>
                <w:top w:val="nil"/>
                <w:left w:val="nil"/>
                <w:bottom w:val="nil"/>
                <w:right w:val="nil"/>
                <w:between w:val="nil"/>
              </w:pBdr>
              <w:tabs>
                <w:tab w:val="right" w:pos="7710"/>
              </w:tabs>
              <w:spacing w:before="17" w:after="0" w:line="257"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(прізвище та ініціали)</w:t>
            </w:r>
          </w:p>
        </w:tc>
      </w:tr>
    </w:tbl>
    <w:p w:rsidR="0061618C" w:rsidRDefault="0061618C">
      <w:pPr>
        <w:spacing w:after="0" w:line="240" w:lineRule="auto"/>
        <w:ind w:firstLine="709"/>
        <w:jc w:val="both"/>
        <w:rPr>
          <w:rFonts w:ascii="Times New Roman" w:eastAsia="Times New Roman" w:hAnsi="Times New Roman" w:cs="Times New Roman"/>
          <w:sz w:val="28"/>
          <w:szCs w:val="28"/>
        </w:rPr>
      </w:pPr>
    </w:p>
    <w:sectPr w:rsidR="0061618C">
      <w:headerReference w:type="default" r:id="rId13"/>
      <w:headerReference w:type="first" r:id="rId14"/>
      <w:pgSz w:w="11906" w:h="16838"/>
      <w:pgMar w:top="850" w:right="850" w:bottom="850" w:left="1417" w:header="708" w:footer="708"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F573C" w:rsidRDefault="005F573C">
      <w:pPr>
        <w:spacing w:after="0" w:line="240" w:lineRule="auto"/>
      </w:pPr>
      <w:r>
        <w:separator/>
      </w:r>
    </w:p>
  </w:endnote>
  <w:endnote w:type="continuationSeparator" w:id="0">
    <w:p w:rsidR="005F573C" w:rsidRDefault="005F57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embedRegular r:id="rId1" w:fontKey="{01A8C527-1C8F-456E-914D-4A09439214D7}"/>
    <w:embedBold r:id="rId2" w:fontKey="{5AD29800-F23A-403E-91B5-413F9BBF49AA}"/>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1C4DFF9B-AA33-452E-88B0-3DEA0A3AE446}"/>
  </w:font>
  <w:font w:name="Gungsuh">
    <w:altName w:val="Times New Roman"/>
    <w:charset w:val="00"/>
    <w:family w:val="auto"/>
    <w:pitch w:val="default"/>
  </w:font>
  <w:font w:name="Cambria">
    <w:panose1 w:val="02040503050406030204"/>
    <w:charset w:val="CC"/>
    <w:family w:val="roman"/>
    <w:pitch w:val="variable"/>
    <w:sig w:usb0="E00006FF" w:usb1="420024FF" w:usb2="02000000" w:usb3="00000000" w:csb0="0000019F" w:csb1="00000000"/>
    <w:embedRegular r:id="rId4" w:fontKey="{5FCEA4C0-712F-4318-BF14-1048B7C9499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F573C" w:rsidRDefault="005F573C">
      <w:pPr>
        <w:spacing w:after="0" w:line="240" w:lineRule="auto"/>
      </w:pPr>
      <w:r>
        <w:separator/>
      </w:r>
    </w:p>
  </w:footnote>
  <w:footnote w:type="continuationSeparator" w:id="0">
    <w:p w:rsidR="005F573C" w:rsidRDefault="005F573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618C" w:rsidRDefault="005F573C">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fldChar w:fldCharType="begin"/>
    </w:r>
    <w:r>
      <w:rPr>
        <w:rFonts w:ascii="Times New Roman" w:eastAsia="Times New Roman" w:hAnsi="Times New Roman" w:cs="Times New Roman"/>
        <w:sz w:val="28"/>
        <w:szCs w:val="28"/>
      </w:rPr>
      <w:instrText>PAGE</w:instrText>
    </w:r>
    <w:r w:rsidR="00A105E7">
      <w:rPr>
        <w:rFonts w:ascii="Times New Roman" w:eastAsia="Times New Roman" w:hAnsi="Times New Roman" w:cs="Times New Roman"/>
        <w:sz w:val="28"/>
        <w:szCs w:val="28"/>
      </w:rPr>
      <w:fldChar w:fldCharType="separate"/>
    </w:r>
    <w:r w:rsidR="00A105E7">
      <w:rPr>
        <w:rFonts w:ascii="Times New Roman" w:eastAsia="Times New Roman" w:hAnsi="Times New Roman" w:cs="Times New Roman"/>
        <w:noProof/>
        <w:sz w:val="28"/>
        <w:szCs w:val="28"/>
      </w:rPr>
      <w:t>13</w:t>
    </w:r>
    <w:r>
      <w:rPr>
        <w:rFonts w:ascii="Times New Roman" w:eastAsia="Times New Roman" w:hAnsi="Times New Roman" w:cs="Times New Roman"/>
        <w:sz w:val="28"/>
        <w:szCs w:val="28"/>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618C" w:rsidRDefault="0061618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A5E39FD"/>
    <w:multiLevelType w:val="multilevel"/>
    <w:tmpl w:val="AD6EE216"/>
    <w:lvl w:ilvl="0">
      <w:start w:val="1"/>
      <w:numFmt w:val="decimal"/>
      <w:lvlText w:val="%1."/>
      <w:lvlJc w:val="left"/>
      <w:pPr>
        <w:ind w:left="1170" w:hanging="360"/>
      </w:pPr>
    </w:lvl>
    <w:lvl w:ilvl="1">
      <w:start w:val="1"/>
      <w:numFmt w:val="lowerLetter"/>
      <w:lvlText w:val="%2."/>
      <w:lvlJc w:val="left"/>
      <w:pPr>
        <w:ind w:left="1890" w:hanging="360"/>
      </w:pPr>
    </w:lvl>
    <w:lvl w:ilvl="2">
      <w:start w:val="1"/>
      <w:numFmt w:val="lowerRoman"/>
      <w:lvlText w:val="%3."/>
      <w:lvlJc w:val="right"/>
      <w:pPr>
        <w:ind w:left="2610" w:hanging="180"/>
      </w:pPr>
    </w:lvl>
    <w:lvl w:ilvl="3">
      <w:start w:val="1"/>
      <w:numFmt w:val="decimal"/>
      <w:lvlText w:val="%4."/>
      <w:lvlJc w:val="left"/>
      <w:pPr>
        <w:ind w:left="3330" w:hanging="360"/>
      </w:pPr>
    </w:lvl>
    <w:lvl w:ilvl="4">
      <w:start w:val="1"/>
      <w:numFmt w:val="lowerLetter"/>
      <w:lvlText w:val="%5."/>
      <w:lvlJc w:val="left"/>
      <w:pPr>
        <w:ind w:left="4050" w:hanging="360"/>
      </w:pPr>
    </w:lvl>
    <w:lvl w:ilvl="5">
      <w:start w:val="1"/>
      <w:numFmt w:val="lowerRoman"/>
      <w:lvlText w:val="%6."/>
      <w:lvlJc w:val="right"/>
      <w:pPr>
        <w:ind w:left="4770" w:hanging="180"/>
      </w:pPr>
    </w:lvl>
    <w:lvl w:ilvl="6">
      <w:start w:val="1"/>
      <w:numFmt w:val="decimal"/>
      <w:lvlText w:val="%7."/>
      <w:lvlJc w:val="left"/>
      <w:pPr>
        <w:ind w:left="5490" w:hanging="360"/>
      </w:pPr>
    </w:lvl>
    <w:lvl w:ilvl="7">
      <w:start w:val="1"/>
      <w:numFmt w:val="lowerLetter"/>
      <w:lvlText w:val="%8."/>
      <w:lvlJc w:val="left"/>
      <w:pPr>
        <w:ind w:left="6210" w:hanging="360"/>
      </w:pPr>
    </w:lvl>
    <w:lvl w:ilvl="8">
      <w:start w:val="1"/>
      <w:numFmt w:val="lowerRoman"/>
      <w:lvlText w:val="%9."/>
      <w:lvlJc w:val="right"/>
      <w:pPr>
        <w:ind w:left="693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618C"/>
    <w:rsid w:val="005F573C"/>
    <w:rsid w:val="0061618C"/>
    <w:rsid w:val="00A105E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B156FF1-64DD-48EB-AA2D-28515EA55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paragraph" w:styleId="a4">
    <w:name w:val="Subtitle"/>
    <w:basedOn w:val="a"/>
    <w:next w:val="a"/>
    <w:pPr>
      <w:keepNext/>
      <w:keepLines/>
      <w:spacing w:before="360" w:after="80"/>
    </w:pPr>
    <w:rPr>
      <w:rFonts w:ascii="Georgia" w:eastAsia="Georgia" w:hAnsi="Georgia" w:cs="Georgia"/>
      <w:i/>
      <w:iCs/>
      <w:color w:val="666666"/>
      <w:sz w:val="48"/>
      <w:szCs w:val="48"/>
    </w:rPr>
  </w:style>
  <w:style w:type="table" w:customStyle="1" w:styleId="a5">
    <w:basedOn w:val="TableNormal"/>
    <w:pPr>
      <w:spacing w:line="240" w:lineRule="auto"/>
    </w:pPr>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CellMar>
        <w:top w:w="0" w:type="dxa"/>
        <w:left w:w="0" w:type="dxa"/>
        <w:bottom w:w="0" w:type="dxa"/>
        <w:right w:w="0" w:type="dxa"/>
      </w:tblCellMar>
    </w:tblPr>
  </w:style>
  <w:style w:type="table" w:customStyle="1" w:styleId="a8">
    <w:basedOn w:val="TableNormal"/>
    <w:tblPr>
      <w:tblStyleRowBandSize w:val="1"/>
      <w:tblStyleColBandSize w:val="1"/>
      <w:tblCellMar>
        <w:top w:w="0" w:type="dxa"/>
        <w:left w:w="0" w:type="dxa"/>
        <w:bottom w:w="0" w:type="dxa"/>
        <w:right w:w="0"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0" w:type="dxa"/>
        <w:bottom w:w="0" w:type="dxa"/>
        <w:right w:w="0"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tblPr>
      <w:tblStyleRowBandSize w:val="1"/>
      <w:tblStyleColBandSize w:val="1"/>
      <w:tblCellMar>
        <w:top w:w="0" w:type="dxa"/>
        <w:left w:w="0" w:type="dxa"/>
        <w:bottom w:w="0" w:type="dxa"/>
        <w:right w:w="0" w:type="dxa"/>
      </w:tblCellMar>
    </w:tblPr>
  </w:style>
  <w:style w:type="table" w:customStyle="1" w:styleId="af">
    <w:basedOn w:val="TableNormal"/>
    <w:tblPr>
      <w:tblStyleRowBandSize w:val="1"/>
      <w:tblStyleColBandSize w:val="1"/>
      <w:tblCellMar>
        <w:top w:w="0" w:type="dxa"/>
        <w:left w:w="115" w:type="dxa"/>
        <w:bottom w:w="0" w:type="dxa"/>
        <w:right w:w="115"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21473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zakon.rada.gov.ua/laws/show/1556-18"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zakon.rada.gov.ua/laws/show/1682-18"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zakon.rada.gov.ua/laws/show/1682-18"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zakon.rada.gov.ua/laws/show/563-2014-%D0%BF" TargetMode="External"/><Relationship Id="rId4" Type="http://schemas.openxmlformats.org/officeDocument/2006/relationships/settings" Target="settings.xml"/><Relationship Id="rId9" Type="http://schemas.openxmlformats.org/officeDocument/2006/relationships/hyperlink" Target="https://zakon.rada.gov.ua/laws/show/1465-2000-%D0%BF"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N8lo8WmxmwOzjXzHSKQEdKw7fQ==">CgMxLjAaJQoBMBIgCh4IB0IaCg9UaW1lcyBOZXcgUm9tYW4SB0d1bmdzdWgaJQoBMRIgCh4IB0IaCg9UaW1lcyBOZXcgUm9tYW4SB0d1bmdzdWgaJQoBMhIgCh4IB0IaCg9UaW1lcyBOZXcgUm9tYW4SB0d1bmdzdWgyDmguOHF1NGoyaGZhZ25jOAByITFmdE5saHllOXBCWTY2aHU0WUZWTlNVUUhCb0poSERHTw==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34986</Words>
  <Characters>19943</Characters>
  <Application>Microsoft Office Word</Application>
  <DocSecurity>0</DocSecurity>
  <Lines>166</Lines>
  <Paragraphs>109</Paragraphs>
  <ScaleCrop>false</ScaleCrop>
  <Company/>
  <LinksUpToDate>false</LinksUpToDate>
  <CharactersWithSpaces>54820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Олена Уштан</cp:lastModifiedBy>
  <cp:revision>2</cp:revision>
  <dcterms:created xsi:type="dcterms:W3CDTF">2026-05-22T09:07:00Z</dcterms:created>
  <dcterms:modified xsi:type="dcterms:W3CDTF">2026-05-22T09:08:00Z</dcterms:modified>
</cp:coreProperties>
</file>