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9EA8B" w14:textId="77777777" w:rsidR="00EE7168" w:rsidRPr="00E35E32" w:rsidRDefault="00EE7168" w:rsidP="00EE7168">
      <w:pPr>
        <w:spacing w:after="0" w:line="240" w:lineRule="auto"/>
        <w:jc w:val="right"/>
        <w:rPr>
          <w:rFonts w:ascii="Times New Roman" w:hAnsi="Times New Roman"/>
          <w:b/>
          <w:bCs/>
          <w:sz w:val="28"/>
          <w:szCs w:val="28"/>
          <w:lang w:val="uk-UA"/>
        </w:rPr>
      </w:pPr>
      <w:proofErr w:type="spellStart"/>
      <w:r w:rsidRPr="00E35E32">
        <w:rPr>
          <w:rFonts w:ascii="Times New Roman" w:hAnsi="Times New Roman"/>
          <w:b/>
          <w:bCs/>
          <w:sz w:val="28"/>
          <w:szCs w:val="28"/>
          <w:lang w:val="uk-UA"/>
        </w:rPr>
        <w:t>Проєкт</w:t>
      </w:r>
      <w:proofErr w:type="spellEnd"/>
    </w:p>
    <w:p w14:paraId="7467A3F8" w14:textId="77777777" w:rsidR="00EE7168" w:rsidRPr="00E35E32" w:rsidRDefault="00EE7168" w:rsidP="00EE7168">
      <w:pPr>
        <w:spacing w:after="0" w:line="240" w:lineRule="auto"/>
        <w:jc w:val="center"/>
        <w:rPr>
          <w:rFonts w:ascii="Times New Roman" w:hAnsi="Times New Roman"/>
          <w:b/>
          <w:bCs/>
          <w:sz w:val="28"/>
          <w:szCs w:val="28"/>
          <w:lang w:val="uk-UA"/>
        </w:rPr>
      </w:pPr>
      <w:r w:rsidRPr="00E35E32">
        <w:rPr>
          <w:rFonts w:ascii="Times New Roman" w:hAnsi="Times New Roman"/>
          <w:b/>
          <w:bCs/>
          <w:sz w:val="28"/>
          <w:szCs w:val="28"/>
          <w:lang w:val="uk-UA"/>
        </w:rPr>
        <w:t>РІШЕННЯ</w:t>
      </w:r>
    </w:p>
    <w:p w14:paraId="470A5A41" w14:textId="75330F9B" w:rsidR="00EE7168" w:rsidRPr="00E35E32" w:rsidRDefault="00EE7168" w:rsidP="00EE7168">
      <w:pPr>
        <w:spacing w:after="0" w:line="240" w:lineRule="auto"/>
        <w:jc w:val="center"/>
        <w:rPr>
          <w:rFonts w:ascii="Times New Roman" w:hAnsi="Times New Roman"/>
          <w:sz w:val="28"/>
          <w:szCs w:val="28"/>
          <w:lang w:val="uk-UA"/>
        </w:rPr>
      </w:pPr>
      <w:r w:rsidRPr="00E35E32">
        <w:rPr>
          <w:rFonts w:ascii="Times New Roman" w:hAnsi="Times New Roman"/>
          <w:sz w:val="28"/>
          <w:szCs w:val="28"/>
          <w:lang w:val="uk-UA"/>
        </w:rPr>
        <w:t xml:space="preserve">Вченої ради Харківського національного університету імені В.Н. Каразіна з питання «Про затвердження </w:t>
      </w:r>
      <w:bookmarkStart w:id="0" w:name="_Hlk231997339"/>
      <w:r>
        <w:rPr>
          <w:rFonts w:ascii="Times New Roman" w:hAnsi="Times New Roman"/>
          <w:sz w:val="28"/>
          <w:szCs w:val="28"/>
          <w:lang w:val="uk-UA"/>
        </w:rPr>
        <w:t xml:space="preserve">Положення </w:t>
      </w:r>
      <w:r w:rsidRPr="00E35E32">
        <w:rPr>
          <w:rFonts w:ascii="Times New Roman" w:eastAsia="Times New Roman" w:hAnsi="Times New Roman"/>
          <w:sz w:val="28"/>
          <w:szCs w:val="28"/>
        </w:rPr>
        <w:t>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w:t>
      </w:r>
      <w:r w:rsidRPr="00E35E32">
        <w:rPr>
          <w:rFonts w:ascii="Times New Roman" w:hAnsi="Times New Roman"/>
          <w:sz w:val="28"/>
          <w:szCs w:val="28"/>
          <w:lang w:val="uk-UA"/>
        </w:rPr>
        <w:t>» у новій редакції</w:t>
      </w:r>
      <w:r w:rsidR="00E71F60">
        <w:rPr>
          <w:rFonts w:ascii="Times New Roman" w:hAnsi="Times New Roman"/>
          <w:sz w:val="28"/>
          <w:szCs w:val="28"/>
          <w:lang w:val="uk-UA"/>
        </w:rPr>
        <w:t>»</w:t>
      </w:r>
      <w:bookmarkStart w:id="1" w:name="_GoBack"/>
      <w:bookmarkEnd w:id="1"/>
    </w:p>
    <w:bookmarkEnd w:id="0"/>
    <w:p w14:paraId="73353E83" w14:textId="77777777" w:rsidR="00EE7168" w:rsidRPr="00E35E32" w:rsidRDefault="00EE7168" w:rsidP="00EE7168">
      <w:pPr>
        <w:spacing w:after="0" w:line="240" w:lineRule="auto"/>
        <w:jc w:val="center"/>
        <w:rPr>
          <w:rFonts w:ascii="Times New Roman" w:hAnsi="Times New Roman"/>
          <w:b/>
          <w:bCs/>
          <w:sz w:val="28"/>
          <w:szCs w:val="28"/>
          <w:lang w:val="uk-UA"/>
        </w:rPr>
      </w:pPr>
      <w:r w:rsidRPr="00E35E32">
        <w:rPr>
          <w:rFonts w:ascii="Times New Roman" w:hAnsi="Times New Roman"/>
          <w:b/>
          <w:bCs/>
          <w:sz w:val="28"/>
          <w:szCs w:val="28"/>
          <w:lang w:val="uk-UA"/>
        </w:rPr>
        <w:t>від 19 червня 2026 року, протокол №</w:t>
      </w:r>
      <w:r>
        <w:rPr>
          <w:rFonts w:ascii="Times New Roman" w:hAnsi="Times New Roman"/>
          <w:b/>
          <w:bCs/>
          <w:sz w:val="28"/>
          <w:szCs w:val="28"/>
          <w:lang w:val="uk-UA"/>
        </w:rPr>
        <w:t xml:space="preserve"> 10</w:t>
      </w:r>
    </w:p>
    <w:p w14:paraId="5CAC0BB1" w14:textId="77777777" w:rsidR="00EE7168" w:rsidRDefault="00EE7168" w:rsidP="00EE7168">
      <w:pPr>
        <w:spacing w:after="0" w:line="240" w:lineRule="auto"/>
        <w:ind w:firstLine="567"/>
        <w:jc w:val="both"/>
        <w:rPr>
          <w:rFonts w:ascii="Times New Roman" w:hAnsi="Times New Roman"/>
          <w:sz w:val="28"/>
          <w:szCs w:val="28"/>
          <w:lang w:val="uk-UA"/>
        </w:rPr>
      </w:pPr>
    </w:p>
    <w:p w14:paraId="4F4978EA" w14:textId="77777777" w:rsidR="00EE7168" w:rsidRDefault="00EE7168" w:rsidP="00EE7168">
      <w:pPr>
        <w:pStyle w:val="aa"/>
        <w:spacing w:before="0" w:beforeAutospacing="0" w:after="0" w:afterAutospacing="0"/>
        <w:ind w:firstLine="851"/>
        <w:jc w:val="both"/>
      </w:pPr>
      <w:r w:rsidRPr="008E5C67">
        <w:rPr>
          <w:color w:val="000000"/>
          <w:sz w:val="28"/>
          <w:szCs w:val="28"/>
        </w:rPr>
        <w:t xml:space="preserve">Заслухавши інформацію голови </w:t>
      </w:r>
      <w:r w:rsidRPr="008E5C67">
        <w:rPr>
          <w:sz w:val="28"/>
          <w:szCs w:val="28"/>
        </w:rPr>
        <w:t>Організаційного комітету з проведення виборів ректора Університету</w:t>
      </w:r>
      <w:r w:rsidRPr="008E5C67">
        <w:rPr>
          <w:color w:val="000000"/>
          <w:sz w:val="28"/>
          <w:szCs w:val="28"/>
        </w:rPr>
        <w:t xml:space="preserve"> Івана КАРПЕНКА стосовно процедур </w:t>
      </w:r>
      <w:r w:rsidRPr="008E5C67">
        <w:rPr>
          <w:sz w:val="28"/>
          <w:szCs w:val="28"/>
        </w:rPr>
        <w:t>проведення виборів ректора Харківського національного університету імені В. Н. Каразіна у 2026 році</w:t>
      </w:r>
      <w:r w:rsidRPr="008E5C67">
        <w:rPr>
          <w:color w:val="000000"/>
          <w:sz w:val="28"/>
          <w:szCs w:val="28"/>
        </w:rPr>
        <w:t xml:space="preserve"> та необхідності внесення змін до </w:t>
      </w:r>
      <w:r w:rsidRPr="008E5C67">
        <w:rPr>
          <w:sz w:val="28"/>
          <w:szCs w:val="28"/>
        </w:rPr>
        <w:t>Положення 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w:t>
      </w:r>
      <w:r w:rsidRPr="008E5C67">
        <w:rPr>
          <w:color w:val="000000"/>
          <w:sz w:val="28"/>
          <w:szCs w:val="28"/>
        </w:rPr>
        <w:t xml:space="preserve">, </w:t>
      </w:r>
      <w:r>
        <w:rPr>
          <w:color w:val="000000"/>
          <w:sz w:val="28"/>
          <w:szCs w:val="28"/>
        </w:rPr>
        <w:t xml:space="preserve">відповідно до Методичних рекомендацій щодо особливостей виборчої системи та порядку обрання керівника закладу вищої освіти, затверджених постановою Кабінету Міністрів України від 05 грудня 2014 року № 726, та </w:t>
      </w:r>
      <w:r w:rsidRPr="008E5C67">
        <w:rPr>
          <w:color w:val="000000"/>
          <w:sz w:val="28"/>
          <w:szCs w:val="28"/>
        </w:rPr>
        <w:t>на підставі пі</w:t>
      </w:r>
      <w:r w:rsidRPr="008E5C67">
        <w:rPr>
          <w:color w:val="000000"/>
          <w:sz w:val="28"/>
          <w:szCs w:val="28"/>
          <w:shd w:val="clear" w:color="auto" w:fill="FFFFFF"/>
        </w:rPr>
        <w:t xml:space="preserve">дпункту </w:t>
      </w:r>
      <w:r>
        <w:rPr>
          <w:color w:val="000000"/>
          <w:sz w:val="28"/>
          <w:szCs w:val="28"/>
          <w:shd w:val="clear" w:color="auto" w:fill="FFFFFF"/>
        </w:rPr>
        <w:t>39</w:t>
      </w:r>
      <w:r w:rsidRPr="008E5C67">
        <w:rPr>
          <w:color w:val="000000"/>
          <w:sz w:val="28"/>
          <w:szCs w:val="28"/>
          <w:shd w:val="clear" w:color="auto" w:fill="FFFFFF"/>
        </w:rPr>
        <w:t>  пункту 13.2   Статуту Харківського національного</w:t>
      </w:r>
      <w:r>
        <w:rPr>
          <w:color w:val="000000"/>
          <w:sz w:val="28"/>
          <w:szCs w:val="28"/>
          <w:shd w:val="clear" w:color="auto" w:fill="FFFFFF"/>
        </w:rPr>
        <w:t xml:space="preserve"> університету імені В.Н. Каразіна, Вчена рада ухвалила:</w:t>
      </w:r>
    </w:p>
    <w:p w14:paraId="50B08D43" w14:textId="77777777" w:rsidR="00EE7168" w:rsidRPr="00E35E32" w:rsidRDefault="00EE7168" w:rsidP="00EE7168">
      <w:pPr>
        <w:spacing w:after="0" w:line="240" w:lineRule="auto"/>
        <w:ind w:firstLine="851"/>
        <w:jc w:val="both"/>
        <w:rPr>
          <w:rFonts w:ascii="Times New Roman" w:hAnsi="Times New Roman"/>
          <w:sz w:val="28"/>
          <w:szCs w:val="28"/>
          <w:lang w:val="uk-UA"/>
        </w:rPr>
      </w:pPr>
    </w:p>
    <w:p w14:paraId="20281E88" w14:textId="77777777" w:rsidR="00EE7168" w:rsidRPr="00E35E32" w:rsidRDefault="00EE7168" w:rsidP="00EE7168">
      <w:pPr>
        <w:pStyle w:val="a9"/>
        <w:spacing w:after="0" w:line="240" w:lineRule="auto"/>
        <w:ind w:left="0" w:firstLine="851"/>
        <w:jc w:val="both"/>
        <w:rPr>
          <w:rFonts w:ascii="Times New Roman" w:hAnsi="Times New Roman"/>
          <w:sz w:val="28"/>
          <w:szCs w:val="28"/>
          <w:lang w:val="uk-UA"/>
        </w:rPr>
      </w:pPr>
      <w:r w:rsidRPr="00E35E32">
        <w:rPr>
          <w:rFonts w:ascii="Times New Roman" w:hAnsi="Times New Roman"/>
          <w:sz w:val="28"/>
          <w:szCs w:val="28"/>
          <w:lang w:val="uk-UA"/>
        </w:rPr>
        <w:t xml:space="preserve">1. Затвердити </w:t>
      </w:r>
      <w:r w:rsidRPr="008E5C67">
        <w:rPr>
          <w:rFonts w:ascii="Times New Roman" w:hAnsi="Times New Roman"/>
          <w:sz w:val="28"/>
          <w:szCs w:val="28"/>
          <w:lang w:val="uk-UA"/>
        </w:rPr>
        <w:t xml:space="preserve">Положення </w:t>
      </w:r>
      <w:r w:rsidRPr="008E5C67">
        <w:rPr>
          <w:rFonts w:ascii="Times New Roman" w:eastAsia="Times New Roman" w:hAnsi="Times New Roman"/>
          <w:sz w:val="28"/>
          <w:szCs w:val="28"/>
        </w:rPr>
        <w:t>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w:t>
      </w:r>
      <w:r w:rsidRPr="00E35E32">
        <w:rPr>
          <w:rFonts w:ascii="Times New Roman" w:hAnsi="Times New Roman"/>
          <w:sz w:val="28"/>
          <w:szCs w:val="28"/>
          <w:lang w:val="uk-UA"/>
        </w:rPr>
        <w:t xml:space="preserve"> </w:t>
      </w:r>
      <w:r>
        <w:rPr>
          <w:rFonts w:ascii="Times New Roman" w:hAnsi="Times New Roman"/>
          <w:sz w:val="28"/>
          <w:szCs w:val="28"/>
          <w:lang w:val="uk-UA"/>
        </w:rPr>
        <w:t>у новій редакції (додаток 1)</w:t>
      </w:r>
      <w:r w:rsidRPr="00E35E32">
        <w:rPr>
          <w:rFonts w:ascii="Times New Roman" w:hAnsi="Times New Roman"/>
          <w:sz w:val="28"/>
          <w:szCs w:val="28"/>
          <w:lang w:val="uk-UA"/>
        </w:rPr>
        <w:t>.</w:t>
      </w:r>
    </w:p>
    <w:p w14:paraId="3E27FD0E" w14:textId="77777777" w:rsidR="00EE7168" w:rsidRPr="00E35E32" w:rsidRDefault="00EE7168" w:rsidP="00EE7168">
      <w:pPr>
        <w:spacing w:after="0" w:line="240" w:lineRule="auto"/>
        <w:ind w:firstLine="851"/>
        <w:rPr>
          <w:rFonts w:ascii="Times New Roman" w:hAnsi="Times New Roman"/>
          <w:sz w:val="28"/>
          <w:szCs w:val="28"/>
          <w:lang w:val="uk-UA"/>
        </w:rPr>
      </w:pPr>
    </w:p>
    <w:p w14:paraId="1F23DE06" w14:textId="77777777" w:rsidR="00EE7168" w:rsidRPr="001A5C40" w:rsidRDefault="00EE7168" w:rsidP="00EE7168">
      <w:pPr>
        <w:spacing w:after="0" w:line="240" w:lineRule="auto"/>
        <w:ind w:firstLine="851"/>
        <w:jc w:val="both"/>
        <w:rPr>
          <w:rFonts w:ascii="Times New Roman" w:hAnsi="Times New Roman"/>
          <w:sz w:val="28"/>
          <w:szCs w:val="28"/>
          <w:lang w:val="uk-UA"/>
        </w:rPr>
      </w:pPr>
      <w:r w:rsidRPr="00E35E32">
        <w:rPr>
          <w:rFonts w:ascii="Times New Roman" w:hAnsi="Times New Roman"/>
          <w:sz w:val="28"/>
          <w:szCs w:val="28"/>
          <w:lang w:val="uk-UA"/>
        </w:rPr>
        <w:t xml:space="preserve">2. </w:t>
      </w:r>
      <w:r>
        <w:rPr>
          <w:rFonts w:ascii="Times New Roman" w:hAnsi="Times New Roman"/>
          <w:sz w:val="28"/>
          <w:szCs w:val="28"/>
          <w:lang w:val="uk-UA"/>
        </w:rPr>
        <w:t xml:space="preserve">Визнати </w:t>
      </w:r>
      <w:r w:rsidRPr="00E35E32">
        <w:rPr>
          <w:rFonts w:ascii="Times New Roman" w:hAnsi="Times New Roman"/>
          <w:sz w:val="28"/>
          <w:szCs w:val="28"/>
          <w:lang w:val="uk-UA"/>
        </w:rPr>
        <w:t>Положення 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w:t>
      </w:r>
      <w:r>
        <w:rPr>
          <w:rFonts w:ascii="Times New Roman" w:hAnsi="Times New Roman"/>
          <w:sz w:val="28"/>
          <w:szCs w:val="28"/>
          <w:lang w:val="uk-UA"/>
        </w:rPr>
        <w:t xml:space="preserve">, затверджене рішенням Вченої ради </w:t>
      </w:r>
      <w:r w:rsidRPr="001A5C40">
        <w:rPr>
          <w:rFonts w:ascii="Times New Roman" w:hAnsi="Times New Roman"/>
          <w:sz w:val="28"/>
          <w:szCs w:val="28"/>
          <w:lang w:val="uk-UA"/>
        </w:rPr>
        <w:t>від 29 березня 2021 року (протокол № 4) та введене в дію наказом від  08.04.2021р. №0101-1/144, таким, що втратило чинність із дати введення в дію положення, затвердженого пунктом 1 цього рішення.</w:t>
      </w:r>
    </w:p>
    <w:p w14:paraId="3E096126" w14:textId="77777777" w:rsidR="00EE7168" w:rsidRDefault="00EE7168" w:rsidP="00EE7168">
      <w:pPr>
        <w:spacing w:after="0" w:line="240" w:lineRule="auto"/>
        <w:jc w:val="both"/>
        <w:rPr>
          <w:rFonts w:ascii="Times New Roman" w:hAnsi="Times New Roman"/>
          <w:bCs/>
          <w:sz w:val="28"/>
          <w:szCs w:val="28"/>
          <w:lang w:val="uk-UA"/>
        </w:rPr>
      </w:pPr>
    </w:p>
    <w:p w14:paraId="08E0C7E6" w14:textId="77777777" w:rsidR="00EE7168" w:rsidRDefault="00EE7168" w:rsidP="00EE7168">
      <w:pPr>
        <w:pStyle w:val="aa"/>
        <w:spacing w:before="0" w:beforeAutospacing="0" w:after="0" w:afterAutospacing="0"/>
        <w:ind w:firstLine="720"/>
        <w:jc w:val="both"/>
      </w:pPr>
      <w:r>
        <w:rPr>
          <w:i/>
          <w:iCs/>
          <w:color w:val="000000"/>
          <w:sz w:val="28"/>
          <w:szCs w:val="28"/>
        </w:rPr>
        <w:t>Відповідальний: проректор з науково-педагогічної роботи Борис САМОРОДОВ. </w:t>
      </w:r>
    </w:p>
    <w:p w14:paraId="326174E8" w14:textId="77777777" w:rsidR="00EE7168" w:rsidRPr="00E35E32" w:rsidRDefault="00EE7168" w:rsidP="00EE7168">
      <w:pPr>
        <w:pStyle w:val="aa"/>
        <w:spacing w:before="0" w:beforeAutospacing="0" w:after="0" w:afterAutospacing="0"/>
        <w:ind w:firstLine="720"/>
        <w:jc w:val="both"/>
        <w:rPr>
          <w:sz w:val="28"/>
          <w:szCs w:val="28"/>
        </w:rPr>
      </w:pPr>
      <w:r>
        <w:rPr>
          <w:i/>
          <w:iCs/>
          <w:color w:val="000000"/>
          <w:sz w:val="28"/>
          <w:szCs w:val="28"/>
        </w:rPr>
        <w:t>Термін виконання до: 30.06.2026 року</w:t>
      </w:r>
    </w:p>
    <w:p w14:paraId="34CB9D76" w14:textId="77777777" w:rsidR="00EE7168" w:rsidRDefault="00EE7168" w:rsidP="00EE7168">
      <w:pPr>
        <w:spacing w:after="0"/>
        <w:rPr>
          <w:rFonts w:ascii="Times New Roman" w:eastAsia="Times New Roman" w:hAnsi="Times New Roman" w:cs="Times New Roman"/>
          <w:sz w:val="28"/>
          <w:szCs w:val="28"/>
        </w:rPr>
        <w:sectPr w:rsidR="00EE7168" w:rsidSect="0031268D">
          <w:headerReference w:type="default" r:id="rId9"/>
          <w:pgSz w:w="11906" w:h="16838"/>
          <w:pgMar w:top="850" w:right="850" w:bottom="850" w:left="1417" w:header="708" w:footer="708" w:gutter="0"/>
          <w:pgNumType w:start="1"/>
          <w:cols w:space="720"/>
          <w:titlePg/>
          <w:docGrid w:linePitch="299"/>
        </w:sectPr>
      </w:pPr>
    </w:p>
    <w:p w14:paraId="222C3092" w14:textId="32F775B4" w:rsidR="00EE7168" w:rsidRDefault="00EE7168" w:rsidP="00EE7168">
      <w:pPr>
        <w:spacing w:after="0"/>
        <w:rPr>
          <w:rFonts w:ascii="Times New Roman" w:eastAsia="Times New Roman" w:hAnsi="Times New Roman" w:cs="Times New Roman"/>
          <w:sz w:val="28"/>
          <w:szCs w:val="28"/>
        </w:rPr>
      </w:pPr>
    </w:p>
    <w:p w14:paraId="00000001" w14:textId="0AC42781" w:rsidR="00F50906" w:rsidRPr="005C600F" w:rsidRDefault="00C17ED3" w:rsidP="00EE7168">
      <w:pPr>
        <w:spacing w:after="0"/>
        <w:jc w:val="right"/>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ПРОЄКТ</w:t>
      </w:r>
    </w:p>
    <w:p w14:paraId="00000002" w14:textId="77777777" w:rsidR="00F50906" w:rsidRPr="005C600F" w:rsidRDefault="00F50906" w:rsidP="00EE7168">
      <w:pPr>
        <w:spacing w:after="0"/>
        <w:rPr>
          <w:rFonts w:ascii="Times New Roman" w:eastAsia="Times New Roman" w:hAnsi="Times New Roman" w:cs="Times New Roman"/>
          <w:sz w:val="28"/>
          <w:szCs w:val="28"/>
        </w:rPr>
      </w:pPr>
    </w:p>
    <w:p w14:paraId="00000003" w14:textId="77777777" w:rsidR="00F50906" w:rsidRPr="005C600F" w:rsidRDefault="00C17ED3" w:rsidP="00EE7168">
      <w:pPr>
        <w:spacing w:after="0" w:line="240" w:lineRule="auto"/>
        <w:jc w:val="center"/>
        <w:rPr>
          <w:rFonts w:ascii="Times New Roman" w:eastAsia="Times New Roman" w:hAnsi="Times New Roman" w:cs="Times New Roman"/>
          <w:b/>
          <w:bCs/>
          <w:sz w:val="28"/>
          <w:szCs w:val="28"/>
        </w:rPr>
      </w:pPr>
      <w:r w:rsidRPr="005C600F">
        <w:rPr>
          <w:rFonts w:ascii="Times New Roman" w:eastAsia="Times New Roman" w:hAnsi="Times New Roman" w:cs="Times New Roman"/>
          <w:b/>
          <w:bCs/>
          <w:sz w:val="28"/>
          <w:szCs w:val="28"/>
        </w:rPr>
        <w:t>ПОЛОЖЕННЯ</w:t>
      </w:r>
    </w:p>
    <w:p w14:paraId="00000004" w14:textId="77777777" w:rsidR="00F50906" w:rsidRPr="005C600F" w:rsidRDefault="00C17ED3" w:rsidP="00EE7168">
      <w:pPr>
        <w:spacing w:after="0" w:line="240" w:lineRule="auto"/>
        <w:jc w:val="center"/>
        <w:rPr>
          <w:rFonts w:ascii="Times New Roman" w:eastAsia="Times New Roman" w:hAnsi="Times New Roman" w:cs="Times New Roman"/>
          <w:b/>
          <w:bCs/>
          <w:sz w:val="28"/>
          <w:szCs w:val="28"/>
        </w:rPr>
      </w:pPr>
      <w:r w:rsidRPr="005C600F">
        <w:rPr>
          <w:rFonts w:ascii="Times New Roman" w:eastAsia="Times New Roman" w:hAnsi="Times New Roman" w:cs="Times New Roman"/>
          <w:b/>
          <w:bCs/>
          <w:sz w:val="28"/>
          <w:szCs w:val="28"/>
        </w:rPr>
        <w:t xml:space="preserve">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w:t>
      </w:r>
    </w:p>
    <w:p w14:paraId="00000005" w14:textId="77777777" w:rsidR="00F50906" w:rsidRPr="005C600F" w:rsidRDefault="00C17ED3" w:rsidP="00EE7168">
      <w:pPr>
        <w:spacing w:after="0" w:line="240" w:lineRule="auto"/>
        <w:jc w:val="center"/>
        <w:rPr>
          <w:rFonts w:ascii="Times New Roman" w:eastAsia="Times New Roman" w:hAnsi="Times New Roman" w:cs="Times New Roman"/>
          <w:b/>
          <w:bCs/>
          <w:sz w:val="28"/>
          <w:szCs w:val="28"/>
        </w:rPr>
      </w:pPr>
      <w:r w:rsidRPr="005C600F">
        <w:rPr>
          <w:rFonts w:ascii="Times New Roman" w:eastAsia="Times New Roman" w:hAnsi="Times New Roman" w:cs="Times New Roman"/>
          <w:b/>
          <w:bCs/>
          <w:sz w:val="28"/>
          <w:szCs w:val="28"/>
        </w:rPr>
        <w:t>Харківського національного університету імені В.Н. Каразіна</w:t>
      </w:r>
    </w:p>
    <w:p w14:paraId="00000006" w14:textId="77777777" w:rsidR="00F50906" w:rsidRPr="005C600F" w:rsidRDefault="00F50906" w:rsidP="00EE7168">
      <w:pPr>
        <w:spacing w:after="0" w:line="240" w:lineRule="auto"/>
        <w:ind w:firstLine="851"/>
        <w:jc w:val="both"/>
        <w:rPr>
          <w:rFonts w:ascii="Times New Roman" w:eastAsia="Times New Roman" w:hAnsi="Times New Roman" w:cs="Times New Roman"/>
          <w:sz w:val="28"/>
          <w:szCs w:val="28"/>
        </w:rPr>
      </w:pPr>
    </w:p>
    <w:p w14:paraId="00000007" w14:textId="77777777" w:rsidR="00F50906" w:rsidRPr="005C600F" w:rsidRDefault="00C17ED3" w:rsidP="00EE7168">
      <w:pPr>
        <w:pStyle w:val="1"/>
        <w:spacing w:before="0"/>
        <w:jc w:val="center"/>
        <w:rPr>
          <w:rFonts w:ascii="Times New Roman" w:eastAsia="Times New Roman" w:hAnsi="Times New Roman" w:cs="Times New Roman"/>
          <w:b/>
          <w:bCs/>
          <w:color w:val="auto"/>
          <w:sz w:val="28"/>
          <w:szCs w:val="28"/>
        </w:rPr>
      </w:pPr>
      <w:r w:rsidRPr="005C600F">
        <w:rPr>
          <w:rFonts w:ascii="Times New Roman" w:eastAsia="Times New Roman" w:hAnsi="Times New Roman" w:cs="Times New Roman"/>
          <w:b/>
          <w:bCs/>
          <w:color w:val="auto"/>
          <w:sz w:val="28"/>
          <w:szCs w:val="28"/>
        </w:rPr>
        <w:t>1. Загальні положення</w:t>
      </w:r>
    </w:p>
    <w:p w14:paraId="00000008" w14:textId="77777777" w:rsidR="00F50906" w:rsidRPr="005C600F" w:rsidRDefault="00F50906" w:rsidP="00EE7168">
      <w:pPr>
        <w:spacing w:after="0" w:line="240" w:lineRule="auto"/>
        <w:ind w:firstLine="851"/>
        <w:jc w:val="both"/>
        <w:rPr>
          <w:rFonts w:ascii="Times New Roman" w:eastAsia="Times New Roman" w:hAnsi="Times New Roman" w:cs="Times New Roman"/>
          <w:sz w:val="28"/>
          <w:szCs w:val="28"/>
        </w:rPr>
      </w:pPr>
    </w:p>
    <w:p w14:paraId="00000009" w14:textId="77777777" w:rsidR="00F50906" w:rsidRPr="005C600F" w:rsidRDefault="00C17ED3" w:rsidP="00EE7168">
      <w:pPr>
        <w:numPr>
          <w:ilvl w:val="1"/>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Положення про порядок обрання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 (далі – Положення) визначає процедуру обрання представників з числа штатних працівників Харківського національного університету імені В.Н. Каразіна (далі – Університет), які не є науковими, науково-педагогічними та педагогічними працівниками, для участі у виборах ректора Університету (далі – виборні представники).</w:t>
      </w:r>
    </w:p>
    <w:p w14:paraId="0000000A" w14:textId="01192B81" w:rsidR="00F50906" w:rsidRPr="005C600F" w:rsidRDefault="00C17ED3" w:rsidP="00EE7168">
      <w:pPr>
        <w:numPr>
          <w:ilvl w:val="1"/>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Це Положення розроблене відповідно до Закону України «Про вищу освіту», Методичних рекомендацій щодо особливостей виборчої системи та порядку обрання керівника закладу вищої освіти, затверджених постановою Кабінету Міністрів України від 05 грудня 2014 року № 726 (далі – Методичні рекомендації), Статуту Харківського національного університету імені В.Н.</w:t>
      </w:r>
      <w:r w:rsidR="006667E3">
        <w:rPr>
          <w:rFonts w:ascii="Times New Roman" w:eastAsia="Times New Roman" w:hAnsi="Times New Roman" w:cs="Times New Roman"/>
          <w:sz w:val="28"/>
          <w:szCs w:val="28"/>
          <w:lang w:val="uk-UA"/>
        </w:rPr>
        <w:t> </w:t>
      </w:r>
      <w:r w:rsidRPr="005C600F">
        <w:rPr>
          <w:rFonts w:ascii="Times New Roman" w:eastAsia="Times New Roman" w:hAnsi="Times New Roman" w:cs="Times New Roman"/>
          <w:sz w:val="28"/>
          <w:szCs w:val="28"/>
        </w:rPr>
        <w:t>Каразіна (далі - Статут).</w:t>
      </w:r>
    </w:p>
    <w:p w14:paraId="0000000B" w14:textId="77777777" w:rsidR="00F50906" w:rsidRPr="005C600F" w:rsidRDefault="00C17ED3" w:rsidP="00EE7168">
      <w:pPr>
        <w:numPr>
          <w:ilvl w:val="1"/>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Умови обрання виборних представників визначені законодавством, Методичними рекомендаціями та Положенням про порядок обрання ректора Харківського національного університету імені В. Н. Каразіна (далі – Положення про обрання ректора).</w:t>
      </w:r>
    </w:p>
    <w:p w14:paraId="0000000C" w14:textId="77777777" w:rsidR="00F50906" w:rsidRPr="005C600F" w:rsidRDefault="00C17ED3" w:rsidP="00EE7168">
      <w:pPr>
        <w:numPr>
          <w:ilvl w:val="1"/>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Терміни, що використовуються в цьому Положенні:</w:t>
      </w:r>
    </w:p>
    <w:p w14:paraId="0000000D"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Виборний представник - представник з числа штатних працівників, які не є науковими, науково-педагогічними та педагогічними працівниками, обраний прямим таємним голосуванням інших працівників для участі у виборах ректора від їх імені відповідно до цього Положення.</w:t>
      </w:r>
    </w:p>
    <w:p w14:paraId="0000000E" w14:textId="1B30687B"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Виборча комісія – Виборча комісія з проведення виборів ректора Харківського національного університету імені В.Н. Каразіна або Головна та дільничні виборчі комісії </w:t>
      </w:r>
      <w:r w:rsidR="006667E3">
        <w:rPr>
          <w:rFonts w:ascii="Times New Roman" w:eastAsia="Times New Roman" w:hAnsi="Times New Roman" w:cs="Times New Roman"/>
          <w:sz w:val="28"/>
          <w:szCs w:val="28"/>
          <w:lang w:val="uk-UA"/>
        </w:rPr>
        <w:t xml:space="preserve">з </w:t>
      </w:r>
      <w:r w:rsidRPr="005C600F">
        <w:rPr>
          <w:rFonts w:ascii="Times New Roman" w:eastAsia="Times New Roman" w:hAnsi="Times New Roman" w:cs="Times New Roman"/>
          <w:sz w:val="28"/>
          <w:szCs w:val="28"/>
        </w:rPr>
        <w:t>проведення виборів ректора Харківського національного університету імені В.Н. Каразіна разом.</w:t>
      </w:r>
    </w:p>
    <w:p w14:paraId="0000000F" w14:textId="3AF8CB47" w:rsidR="00F50906" w:rsidRPr="005C600F" w:rsidRDefault="00C17ED3" w:rsidP="00EE7168">
      <w:pPr>
        <w:numPr>
          <w:ilvl w:val="2"/>
          <w:numId w:val="1"/>
        </w:numP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Відповідальний за організацію проведення зборів  груп трудових колективів підрозділів Університету (скорочено - Відповідальний за організацію зборів) - визначений Організаційним комітетом </w:t>
      </w:r>
      <w:r w:rsidR="006667E3" w:rsidRPr="005C600F">
        <w:rPr>
          <w:rFonts w:ascii="Times New Roman" w:eastAsia="Times New Roman" w:hAnsi="Times New Roman" w:cs="Times New Roman"/>
          <w:sz w:val="28"/>
          <w:szCs w:val="28"/>
        </w:rPr>
        <w:t xml:space="preserve">з проведення виборів ректора </w:t>
      </w:r>
      <w:r w:rsidR="006667E3">
        <w:rPr>
          <w:rFonts w:ascii="Times New Roman" w:eastAsia="Times New Roman" w:hAnsi="Times New Roman" w:cs="Times New Roman"/>
          <w:sz w:val="28"/>
          <w:szCs w:val="28"/>
          <w:lang w:val="uk-UA"/>
        </w:rPr>
        <w:t xml:space="preserve">Університету (далі – Організаційний комітет) </w:t>
      </w:r>
      <w:r w:rsidRPr="005C600F">
        <w:rPr>
          <w:rFonts w:ascii="Times New Roman" w:eastAsia="Times New Roman" w:hAnsi="Times New Roman" w:cs="Times New Roman"/>
          <w:sz w:val="28"/>
          <w:szCs w:val="28"/>
        </w:rPr>
        <w:t>керівник одного із підрозділів, включених до групи трудових колективів підрозділів Університету, із категорії інших працівників на якого покладається обов’язок організації зборів відповідної групи трудових колективів підрозділів Університету для висунення кандидатів у виборні представники.</w:t>
      </w:r>
    </w:p>
    <w:p w14:paraId="00000010"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lastRenderedPageBreak/>
        <w:t>Група трудових колективів підрозділів (надалі - група трудових колективів)  – сформовані у групу Організаційним комітетом окремі трудові колективи або трудові колективи кількох підрозділів, або частини трудових колективів підрозділів Університету із числа інших працівників для обрання виборних представників від інших працівників для участі у виборах ректора відповідно до цього Положення.</w:t>
      </w:r>
    </w:p>
    <w:p w14:paraId="00000011"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Інші працівники - штатні працівники Університету, які не є науковими, науково-педагогічними та педагогічними працівниками.</w:t>
      </w:r>
    </w:p>
    <w:p w14:paraId="00000012"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Кандидат у виборні представники – працівник Університету із числа інших працівників, який рішенням зборів групи трудових колективів висунутий для обрання виборними представниками або який заявив власне волевиявлення щодо бажання бути обраним виборним представником шляхом самовисунення.</w:t>
      </w:r>
    </w:p>
    <w:p w14:paraId="00000013"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Квота – кількість виборних представників від інших працівників, визначена Організаційним комітетом у кількості не більше 10% від загальної кількості виборців на виборах ректора Університету;</w:t>
      </w:r>
    </w:p>
    <w:p w14:paraId="00000014"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Квота групи трудових колективів - кількість виборних представників від інших працівників групи трудових колективів, визначена Організаційним комітетом у межах квоти </w:t>
      </w:r>
      <w:proofErr w:type="spellStart"/>
      <w:r w:rsidRPr="005C600F">
        <w:rPr>
          <w:rFonts w:ascii="Times New Roman" w:eastAsia="Times New Roman" w:hAnsi="Times New Roman" w:cs="Times New Roman"/>
          <w:sz w:val="28"/>
          <w:szCs w:val="28"/>
        </w:rPr>
        <w:t>пропорційно</w:t>
      </w:r>
      <w:proofErr w:type="spellEnd"/>
      <w:r w:rsidRPr="005C600F">
        <w:rPr>
          <w:rFonts w:ascii="Times New Roman" w:eastAsia="Times New Roman" w:hAnsi="Times New Roman" w:cs="Times New Roman"/>
          <w:sz w:val="28"/>
          <w:szCs w:val="28"/>
        </w:rPr>
        <w:t xml:space="preserve"> від кількості осіб із числа інших працівників у відповідній групі трудових колективів.</w:t>
      </w:r>
    </w:p>
    <w:p w14:paraId="00000015"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Лічильна комісія – група членів Виборчої комісії, сформована Виборчою комісією для проведення процедури таємного голосування за обрання виборних представників від інших працівників Університету для участі у виборах ректора відповідно до цього Положення.</w:t>
      </w:r>
    </w:p>
    <w:p w14:paraId="00000016"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Організаційний комітет - Організаційний комітет з проведення виборів ректора Харківського національного університету імені В.Н. Каразіна.</w:t>
      </w:r>
    </w:p>
    <w:p w14:paraId="00000017"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Орієнтовна квота – попередньо розрахована Організаційним комітетом мінімальна кількість кандидатів у виборні працівники, які можуть бути висунуті для обрання виборними представниками в межах групи трудових колективів зборами трудових колективів або шляхом самовисунення.</w:t>
      </w:r>
    </w:p>
    <w:p w14:paraId="00000018" w14:textId="77777777" w:rsidR="00F50906" w:rsidRPr="005C600F" w:rsidRDefault="00C17ED3" w:rsidP="00EE7168">
      <w:pPr>
        <w:numPr>
          <w:ilvl w:val="2"/>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Приміщення для голосування – приміщення, спеціально обладнане для проведення прямого таємного голосування, у тому числі кабінками для голосування.</w:t>
      </w:r>
    </w:p>
    <w:p w14:paraId="00000019"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1A" w14:textId="77777777" w:rsidR="00F50906" w:rsidRPr="005C600F" w:rsidRDefault="00C17ED3" w:rsidP="00EE7168">
      <w:pPr>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5C600F">
        <w:rPr>
          <w:rFonts w:ascii="Times New Roman" w:eastAsia="Times New Roman" w:hAnsi="Times New Roman" w:cs="Times New Roman"/>
          <w:b/>
          <w:bCs/>
          <w:sz w:val="28"/>
          <w:szCs w:val="28"/>
        </w:rPr>
        <w:t>Порядок обрання виборних представників</w:t>
      </w:r>
    </w:p>
    <w:p w14:paraId="0000001B" w14:textId="77777777" w:rsidR="00F50906" w:rsidRPr="005C600F" w:rsidRDefault="00F50906" w:rsidP="00EE7168">
      <w:pPr>
        <w:pBdr>
          <w:top w:val="nil"/>
          <w:left w:val="nil"/>
          <w:bottom w:val="nil"/>
          <w:right w:val="nil"/>
          <w:between w:val="nil"/>
        </w:pBdr>
        <w:spacing w:after="0" w:line="240" w:lineRule="auto"/>
        <w:ind w:left="851"/>
        <w:jc w:val="both"/>
        <w:rPr>
          <w:rFonts w:ascii="Times New Roman" w:eastAsia="Times New Roman" w:hAnsi="Times New Roman" w:cs="Times New Roman"/>
          <w:sz w:val="28"/>
          <w:szCs w:val="28"/>
        </w:rPr>
      </w:pPr>
    </w:p>
    <w:p w14:paraId="0000001C"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Представники з числа інших працівників (виборні представники) обираються відповідними працівниками шляхом прямих таємних виборів у кількості, визначеній Організаційним комітетом в межах до 10 відсотків від загальної кількості </w:t>
      </w:r>
      <w:proofErr w:type="spellStart"/>
      <w:r w:rsidRPr="005C600F">
        <w:rPr>
          <w:rFonts w:ascii="Times New Roman" w:eastAsia="Times New Roman" w:hAnsi="Times New Roman" w:cs="Times New Roman"/>
          <w:sz w:val="28"/>
          <w:szCs w:val="28"/>
        </w:rPr>
        <w:t>ociб</w:t>
      </w:r>
      <w:proofErr w:type="spellEnd"/>
      <w:r w:rsidRPr="005C600F">
        <w:rPr>
          <w:rFonts w:ascii="Times New Roman" w:eastAsia="Times New Roman" w:hAnsi="Times New Roman" w:cs="Times New Roman"/>
          <w:sz w:val="28"/>
          <w:szCs w:val="28"/>
        </w:rPr>
        <w:t>, які мають право брати участь у виборах ректора.</w:t>
      </w:r>
    </w:p>
    <w:p w14:paraId="0000001D"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Брати участь у виборах виборних представників  можуть усі штатні працівники Університету (що не належать до наукових, науково-педагогічних та педагогічних працівників). Критерієм віднесення штатного працівника до певної категорії є основна посада, яку займає такий працівник в Університеті.</w:t>
      </w:r>
    </w:p>
    <w:p w14:paraId="0000001E"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Штатний працівник Університету, який на момент проведення виборів ректора перебуває у відпустці, має право брати участь у виборах представників </w:t>
      </w:r>
      <w:r w:rsidRPr="005C600F">
        <w:rPr>
          <w:rFonts w:ascii="Times New Roman" w:eastAsia="Times New Roman" w:hAnsi="Times New Roman" w:cs="Times New Roman"/>
          <w:sz w:val="28"/>
          <w:szCs w:val="28"/>
        </w:rPr>
        <w:lastRenderedPageBreak/>
        <w:t xml:space="preserve">та бути обраним для участі у виборах ректора. Якщо на посаді, яку займає такий штатний працівник, у період його відпустки перебуває інша особа, вона також має право брати участь у виборах представників та бути обраною для участі у виборах ректора. </w:t>
      </w:r>
    </w:p>
    <w:p w14:paraId="0000001F"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Процедура обрання виборних представників складається із етапів:</w:t>
      </w:r>
    </w:p>
    <w:p w14:paraId="00000020" w14:textId="2519254B" w:rsidR="00F50906" w:rsidRPr="005C600F" w:rsidRDefault="00312FC1"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proofErr w:type="spellStart"/>
      <w:r w:rsidR="00C17ED3" w:rsidRPr="005C600F">
        <w:rPr>
          <w:rFonts w:ascii="Times New Roman" w:eastAsia="Times New Roman" w:hAnsi="Times New Roman" w:cs="Times New Roman"/>
          <w:sz w:val="28"/>
          <w:szCs w:val="28"/>
        </w:rPr>
        <w:t>ідготовка</w:t>
      </w:r>
      <w:proofErr w:type="spellEnd"/>
      <w:r w:rsidR="00C17ED3" w:rsidRPr="005C600F">
        <w:rPr>
          <w:rFonts w:ascii="Times New Roman" w:eastAsia="Times New Roman" w:hAnsi="Times New Roman" w:cs="Times New Roman"/>
          <w:sz w:val="28"/>
          <w:szCs w:val="28"/>
        </w:rPr>
        <w:t xml:space="preserve"> до</w:t>
      </w:r>
      <w:r>
        <w:rPr>
          <w:rFonts w:ascii="Times New Roman" w:eastAsia="Times New Roman" w:hAnsi="Times New Roman" w:cs="Times New Roman"/>
          <w:sz w:val="28"/>
          <w:szCs w:val="28"/>
        </w:rPr>
        <w:t xml:space="preserve"> обрання виборних представників</w:t>
      </w:r>
      <w:r>
        <w:rPr>
          <w:rFonts w:ascii="Times New Roman" w:eastAsia="Times New Roman" w:hAnsi="Times New Roman" w:cs="Times New Roman"/>
          <w:sz w:val="28"/>
          <w:szCs w:val="28"/>
          <w:lang w:val="uk-UA"/>
        </w:rPr>
        <w:t>;</w:t>
      </w:r>
    </w:p>
    <w:p w14:paraId="00000021" w14:textId="008AC012" w:rsidR="00F50906" w:rsidRPr="005C600F" w:rsidRDefault="00312FC1"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proofErr w:type="spellStart"/>
      <w:r w:rsidR="00C17ED3" w:rsidRPr="005C600F">
        <w:rPr>
          <w:rFonts w:ascii="Times New Roman" w:eastAsia="Times New Roman" w:hAnsi="Times New Roman" w:cs="Times New Roman"/>
          <w:sz w:val="28"/>
          <w:szCs w:val="28"/>
        </w:rPr>
        <w:t>исунення</w:t>
      </w:r>
      <w:proofErr w:type="spellEnd"/>
      <w:r w:rsidR="00C17ED3" w:rsidRPr="005C600F">
        <w:rPr>
          <w:rFonts w:ascii="Times New Roman" w:eastAsia="Times New Roman" w:hAnsi="Times New Roman" w:cs="Times New Roman"/>
          <w:sz w:val="28"/>
          <w:szCs w:val="28"/>
        </w:rPr>
        <w:t xml:space="preserve"> кандидатур на о</w:t>
      </w:r>
      <w:r>
        <w:rPr>
          <w:rFonts w:ascii="Times New Roman" w:eastAsia="Times New Roman" w:hAnsi="Times New Roman" w:cs="Times New Roman"/>
          <w:sz w:val="28"/>
          <w:szCs w:val="28"/>
        </w:rPr>
        <w:t>брання виборними представниками</w:t>
      </w:r>
      <w:r>
        <w:rPr>
          <w:rFonts w:ascii="Times New Roman" w:eastAsia="Times New Roman" w:hAnsi="Times New Roman" w:cs="Times New Roman"/>
          <w:sz w:val="28"/>
          <w:szCs w:val="28"/>
          <w:lang w:val="uk-UA"/>
        </w:rPr>
        <w:t>;</w:t>
      </w:r>
    </w:p>
    <w:p w14:paraId="00000022" w14:textId="343AD5FA" w:rsidR="00F50906" w:rsidRPr="005C600F" w:rsidRDefault="00312FC1"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proofErr w:type="spellStart"/>
      <w:r w:rsidR="00C17ED3" w:rsidRPr="005C600F">
        <w:rPr>
          <w:rFonts w:ascii="Times New Roman" w:eastAsia="Times New Roman" w:hAnsi="Times New Roman" w:cs="Times New Roman"/>
          <w:sz w:val="28"/>
          <w:szCs w:val="28"/>
        </w:rPr>
        <w:t>ряме</w:t>
      </w:r>
      <w:proofErr w:type="spellEnd"/>
      <w:r w:rsidR="00C17ED3" w:rsidRPr="005C600F">
        <w:rPr>
          <w:rFonts w:ascii="Times New Roman" w:eastAsia="Times New Roman" w:hAnsi="Times New Roman" w:cs="Times New Roman"/>
          <w:sz w:val="28"/>
          <w:szCs w:val="28"/>
        </w:rPr>
        <w:t xml:space="preserve"> таємне голосування із</w:t>
      </w:r>
      <w:r>
        <w:rPr>
          <w:rFonts w:ascii="Times New Roman" w:eastAsia="Times New Roman" w:hAnsi="Times New Roman" w:cs="Times New Roman"/>
          <w:sz w:val="28"/>
          <w:szCs w:val="28"/>
        </w:rPr>
        <w:t xml:space="preserve"> обрання виборних представників</w:t>
      </w:r>
      <w:r>
        <w:rPr>
          <w:rFonts w:ascii="Times New Roman" w:eastAsia="Times New Roman" w:hAnsi="Times New Roman" w:cs="Times New Roman"/>
          <w:sz w:val="28"/>
          <w:szCs w:val="28"/>
          <w:lang w:val="uk-UA"/>
        </w:rPr>
        <w:t>;</w:t>
      </w:r>
    </w:p>
    <w:p w14:paraId="00000023"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На етапі підготовки до обрання виборних представників Організаційний комітет, Виборча (Головна виборча) комісія, відділ кадрів та інші підрозділи планують та здійснюють заходи для якісного та безпечного проведення процедур висунення та обрання виборних представників від інших працівників Університету. </w:t>
      </w:r>
    </w:p>
    <w:p w14:paraId="00000024"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етапі висунення кандидатур на обрання виборними представниками:</w:t>
      </w:r>
    </w:p>
    <w:p w14:paraId="00000025"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проводяться збори груп трудових колективів із числа інших працівників на яких приймається рішення про висунення кандидатур на обрання виборними представниками у кількості не менше орієнтовної квоти;</w:t>
      </w:r>
    </w:p>
    <w:p w14:paraId="00000026"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надаються Організаційному комітету протоколи зборів груп трудових колективів із рішенням про висунення кандидатур на обрання виборними представниками;</w:t>
      </w:r>
    </w:p>
    <w:p w14:paraId="00000027" w14:textId="0835F285"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працівники Університету із числа інших </w:t>
      </w:r>
      <w:r w:rsidR="00A11BEE">
        <w:rPr>
          <w:rFonts w:ascii="Times New Roman" w:eastAsia="Times New Roman" w:hAnsi="Times New Roman" w:cs="Times New Roman"/>
          <w:sz w:val="28"/>
          <w:szCs w:val="28"/>
          <w:lang w:val="uk-UA"/>
        </w:rPr>
        <w:t>працівників</w:t>
      </w:r>
      <w:r w:rsidRPr="005C600F">
        <w:rPr>
          <w:rFonts w:ascii="Times New Roman" w:eastAsia="Times New Roman" w:hAnsi="Times New Roman" w:cs="Times New Roman"/>
          <w:sz w:val="28"/>
          <w:szCs w:val="28"/>
        </w:rPr>
        <w:t xml:space="preserve"> можуть подати Організаційному комітету заяви про самовисунення кандидатом у виборні представники;</w:t>
      </w:r>
    </w:p>
    <w:p w14:paraId="00000028" w14:textId="4F603EB2"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здійснюється висунення кандидатів на обрання виборними представниками зборами груп трудових колективів із числа інших працівників або шляхом самовисунення;</w:t>
      </w:r>
    </w:p>
    <w:p w14:paraId="00000029"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формуються списки кандидатів на обрання виборними представниками по групам трудових колективів;</w:t>
      </w:r>
    </w:p>
    <w:p w14:paraId="0000002A"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виготовляються бюлетені за встановленою формою (додаток 1) для прямого таємного голосування із обрання виборних представників по групам трудових колективів;</w:t>
      </w:r>
    </w:p>
    <w:p w14:paraId="0000002B"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формуються лічильні комісії із числа членів Виборчої комісії для проведення прямого таємного голосування та підрахунку голосів.</w:t>
      </w:r>
    </w:p>
    <w:p w14:paraId="0000002C" w14:textId="187EB870"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етапі прямого таємного голосування із обрання виборних представників</w:t>
      </w:r>
      <w:r w:rsidR="00B7054A">
        <w:rPr>
          <w:rFonts w:ascii="Times New Roman" w:eastAsia="Times New Roman" w:hAnsi="Times New Roman" w:cs="Times New Roman"/>
          <w:sz w:val="28"/>
          <w:szCs w:val="28"/>
          <w:lang w:val="uk-UA"/>
        </w:rPr>
        <w:t>:</w:t>
      </w:r>
    </w:p>
    <w:p w14:paraId="0000002D"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відбувається процедура прямого таємного голосування груп трудових колективів;</w:t>
      </w:r>
    </w:p>
    <w:p w14:paraId="0000002E"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здійснюється підрахунок голосів лічильними комісіями та визначення обраними шляхом прямого таємного голосування виборних представників;</w:t>
      </w:r>
    </w:p>
    <w:p w14:paraId="0000002F"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оформлюються та передаються лічильними комісіями Організаційному комітету протоколи про результати таємного голосування за встановленою формою (додаток 2) для формування списку обраних виборних представників від інших працівників на виборах ректора Університету.</w:t>
      </w:r>
    </w:p>
    <w:p w14:paraId="00000030"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31" w14:textId="77777777" w:rsidR="00F50906" w:rsidRPr="005C600F" w:rsidRDefault="00C17ED3" w:rsidP="00EE7168">
      <w:pPr>
        <w:numPr>
          <w:ilvl w:val="0"/>
          <w:numId w:val="3"/>
        </w:num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5C600F">
        <w:rPr>
          <w:rFonts w:ascii="Times New Roman" w:eastAsia="Times New Roman" w:hAnsi="Times New Roman" w:cs="Times New Roman"/>
          <w:b/>
          <w:bCs/>
          <w:sz w:val="28"/>
          <w:szCs w:val="28"/>
        </w:rPr>
        <w:t>Підготовка до обрання виборних представників</w:t>
      </w:r>
    </w:p>
    <w:p w14:paraId="00000032"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33"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Організацію та підготовку до обрання виборних представників з числа інших працівників для участі у виборах ректора Університету, здійснює Організаційний комітет.</w:t>
      </w:r>
    </w:p>
    <w:p w14:paraId="00000034"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етапі підготовки до обрання виборних представників відділ кадрів надає Організаційному комітету:</w:t>
      </w:r>
    </w:p>
    <w:p w14:paraId="00000035"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інформацію про кількість інших працівників Університету (на основі штатних одиниць) та розподіл їх по підрозділам Університету для прийняття рішення про формування груп трудових колективів;</w:t>
      </w:r>
    </w:p>
    <w:p w14:paraId="00000036"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3.2.2. формує i засвідчує списки інших працівників, які мають право брати участь в обранні виборних представників (далі – список виборців виборних представників), несе відповідальність за їх достовірність; </w:t>
      </w:r>
    </w:p>
    <w:p w14:paraId="00000037"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3.2.3. передає список виборців виборних представників Організаційному комітету не пізніше ніж за 24 години до початку проведення етапу прямого таємного голосування із обрання виборних представників для визначення квоти та квот групи трудових колективів;</w:t>
      </w:r>
    </w:p>
    <w:p w14:paraId="00000038"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3.2.4. передає список виборців виборних представників Виборчій комісії не пізніше ніж за 24 години до початку проведення етапу прямого таємного голосування із обрання виборних представників для формування списків виборців про групам трудових колективів.</w:t>
      </w:r>
    </w:p>
    <w:p w14:paraId="00000039"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етапі підготовки до обрання виборних представників Організаційний комітет:</w:t>
      </w:r>
    </w:p>
    <w:p w14:paraId="0000003A" w14:textId="35E1458C"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формує на підставі даних відділу кадрів </w:t>
      </w:r>
      <w:r w:rsidR="00B7054A" w:rsidRPr="005C600F">
        <w:rPr>
          <w:rFonts w:ascii="Times New Roman" w:eastAsia="Times New Roman" w:hAnsi="Times New Roman" w:cs="Times New Roman"/>
          <w:sz w:val="28"/>
          <w:szCs w:val="28"/>
        </w:rPr>
        <w:t xml:space="preserve">групи трудових колективів </w:t>
      </w:r>
      <w:r w:rsidRPr="005C600F">
        <w:rPr>
          <w:rFonts w:ascii="Times New Roman" w:eastAsia="Times New Roman" w:hAnsi="Times New Roman" w:cs="Times New Roman"/>
          <w:sz w:val="28"/>
          <w:szCs w:val="28"/>
        </w:rPr>
        <w:t>із орієнтовно рівномірною чисельністю</w:t>
      </w:r>
      <w:r w:rsidR="00B7054A">
        <w:rPr>
          <w:rFonts w:ascii="Times New Roman" w:eastAsia="Times New Roman" w:hAnsi="Times New Roman" w:cs="Times New Roman"/>
          <w:sz w:val="28"/>
          <w:szCs w:val="28"/>
          <w:lang w:val="uk-UA"/>
        </w:rPr>
        <w:t xml:space="preserve"> інших працівників</w:t>
      </w:r>
      <w:r w:rsidRPr="005C600F">
        <w:rPr>
          <w:rFonts w:ascii="Times New Roman" w:eastAsia="Times New Roman" w:hAnsi="Times New Roman" w:cs="Times New Roman"/>
          <w:sz w:val="28"/>
          <w:szCs w:val="28"/>
        </w:rPr>
        <w:t>;</w:t>
      </w:r>
    </w:p>
    <w:p w14:paraId="0000003B"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визначає орієнтовні квоти кандидатів у виборні представники;</w:t>
      </w:r>
    </w:p>
    <w:p w14:paraId="0000003C" w14:textId="3B7D7714"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складає i оприлюднює з використанням інформаційних ресурсів Університету графік проведення зборів груп трудових колективів для висунення кандидатів у виборні представники;</w:t>
      </w:r>
    </w:p>
    <w:p w14:paraId="0000003D" w14:textId="3C422A6D"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визначає</w:t>
      </w:r>
      <w:r w:rsidR="00B7054A">
        <w:rPr>
          <w:rFonts w:ascii="Times New Roman" w:eastAsia="Times New Roman" w:hAnsi="Times New Roman" w:cs="Times New Roman"/>
          <w:sz w:val="28"/>
          <w:szCs w:val="28"/>
          <w:lang w:val="uk-UA"/>
        </w:rPr>
        <w:t>,</w:t>
      </w:r>
      <w:r w:rsidRPr="005C600F">
        <w:rPr>
          <w:rFonts w:ascii="Times New Roman" w:eastAsia="Times New Roman" w:hAnsi="Times New Roman" w:cs="Times New Roman"/>
          <w:sz w:val="28"/>
          <w:szCs w:val="28"/>
        </w:rPr>
        <w:t xml:space="preserve"> із числа керівників підрозділів, що включені до відповідної групи трудових колективів</w:t>
      </w:r>
      <w:r w:rsidR="00B7054A">
        <w:rPr>
          <w:rFonts w:ascii="Times New Roman" w:eastAsia="Times New Roman" w:hAnsi="Times New Roman" w:cs="Times New Roman"/>
          <w:sz w:val="28"/>
          <w:szCs w:val="28"/>
          <w:lang w:val="uk-UA"/>
        </w:rPr>
        <w:t>,</w:t>
      </w:r>
      <w:r w:rsidR="00B7054A" w:rsidRPr="00B7054A">
        <w:rPr>
          <w:rFonts w:ascii="Times New Roman" w:eastAsia="Times New Roman" w:hAnsi="Times New Roman" w:cs="Times New Roman"/>
          <w:sz w:val="28"/>
          <w:szCs w:val="28"/>
        </w:rPr>
        <w:t xml:space="preserve"> </w:t>
      </w:r>
      <w:r w:rsidR="00B7054A" w:rsidRPr="005C600F">
        <w:rPr>
          <w:rFonts w:ascii="Times New Roman" w:eastAsia="Times New Roman" w:hAnsi="Times New Roman" w:cs="Times New Roman"/>
          <w:sz w:val="28"/>
          <w:szCs w:val="28"/>
        </w:rPr>
        <w:t xml:space="preserve">відповідальних за організацію проведення </w:t>
      </w:r>
      <w:r w:rsidR="00B7054A">
        <w:rPr>
          <w:rFonts w:ascii="Times New Roman" w:eastAsia="Times New Roman" w:hAnsi="Times New Roman" w:cs="Times New Roman"/>
          <w:sz w:val="28"/>
          <w:szCs w:val="28"/>
          <w:lang w:val="uk-UA"/>
        </w:rPr>
        <w:t xml:space="preserve">зборів </w:t>
      </w:r>
      <w:r w:rsidR="00B7054A" w:rsidRPr="005C600F">
        <w:rPr>
          <w:rFonts w:ascii="Times New Roman" w:eastAsia="Times New Roman" w:hAnsi="Times New Roman" w:cs="Times New Roman"/>
          <w:sz w:val="28"/>
          <w:szCs w:val="28"/>
        </w:rPr>
        <w:t>груп трудових колективів</w:t>
      </w:r>
      <w:r w:rsidRPr="005C600F">
        <w:rPr>
          <w:rFonts w:ascii="Times New Roman" w:eastAsia="Times New Roman" w:hAnsi="Times New Roman" w:cs="Times New Roman"/>
          <w:sz w:val="28"/>
          <w:szCs w:val="28"/>
        </w:rPr>
        <w:t>;</w:t>
      </w:r>
    </w:p>
    <w:p w14:paraId="0000003E"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встановлює строки прийому заяв від інших працівників Університету про самовисунення кандидатом у виборні представники;</w:t>
      </w:r>
    </w:p>
    <w:p w14:paraId="0000003F" w14:textId="3C518056"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встановлює зразки протоколів зборів груп трудових колективів та заяв про висунення (самовисунення) кандидатів у виборні представники;</w:t>
      </w:r>
    </w:p>
    <w:p w14:paraId="00000040"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визначає кількість приміщень для голосування, необхідну кількість скриньок та кабінок для голосування інших засобів або обладнання для належного проведення голосування;</w:t>
      </w:r>
    </w:p>
    <w:p w14:paraId="00000041" w14:textId="462EDDBE"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визначає кількість лічильних комісій, необхідну для проведення прямого таємного голосування</w:t>
      </w:r>
      <w:r w:rsidR="00B7054A">
        <w:rPr>
          <w:rFonts w:ascii="Times New Roman" w:eastAsia="Times New Roman" w:hAnsi="Times New Roman" w:cs="Times New Roman"/>
          <w:sz w:val="28"/>
          <w:szCs w:val="28"/>
          <w:lang w:val="uk-UA"/>
        </w:rPr>
        <w:t>;</w:t>
      </w:r>
    </w:p>
    <w:p w14:paraId="00000042"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складає i оприлюднює з використанням інформаційних ресурсів Університету графік проведення прямого таємного голосування груп </w:t>
      </w:r>
      <w:r w:rsidRPr="005C600F">
        <w:rPr>
          <w:rFonts w:ascii="Times New Roman" w:eastAsia="Times New Roman" w:hAnsi="Times New Roman" w:cs="Times New Roman"/>
          <w:sz w:val="28"/>
          <w:szCs w:val="28"/>
        </w:rPr>
        <w:lastRenderedPageBreak/>
        <w:t>трудових колективів для обрання виборних представників в межах встановлених наказом строків;</w:t>
      </w:r>
    </w:p>
    <w:p w14:paraId="00000043"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готує інформаційні та роз’яснювальні матеріали щодо порядку обрання виборних представників; </w:t>
      </w:r>
    </w:p>
    <w:p w14:paraId="00000044"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здійснює інші заходи, необхідні для організації i проведення обрання представників. </w:t>
      </w:r>
    </w:p>
    <w:p w14:paraId="00000045"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етапі підготовки до обрання виборних представників Виборча (Головна виборча) комісія на підставі рішення Організаційного комітету про кількість лічильних комісій:</w:t>
      </w:r>
    </w:p>
    <w:p w14:paraId="00000046" w14:textId="759C5AF6" w:rsidR="00F50906" w:rsidRPr="005C600F" w:rsidRDefault="00B7054A"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формує із </w:t>
      </w:r>
      <w:r>
        <w:rPr>
          <w:rFonts w:ascii="Times New Roman" w:eastAsia="Times New Roman" w:hAnsi="Times New Roman" w:cs="Times New Roman"/>
          <w:sz w:val="28"/>
          <w:szCs w:val="28"/>
          <w:lang w:val="uk-UA"/>
        </w:rPr>
        <w:t xml:space="preserve">складу Виборчої комісії (Головної та дільничних виборчих комісій) </w:t>
      </w:r>
      <w:r w:rsidR="00C17ED3" w:rsidRPr="005C600F">
        <w:rPr>
          <w:rFonts w:ascii="Times New Roman" w:eastAsia="Times New Roman" w:hAnsi="Times New Roman" w:cs="Times New Roman"/>
          <w:sz w:val="28"/>
          <w:szCs w:val="28"/>
        </w:rPr>
        <w:t xml:space="preserve">персональний склад лічильних комісій та визначає графік їх роботи на основі графіка проведення прямого таємного голосування груп трудових колективів; </w:t>
      </w:r>
    </w:p>
    <w:p w14:paraId="00000047"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забезпечує організаційно-консультативне супроводження роботи лічильних комісій.</w:t>
      </w:r>
    </w:p>
    <w:p w14:paraId="00000048"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49" w14:textId="77777777" w:rsidR="00F50906" w:rsidRPr="005C600F" w:rsidRDefault="00C17ED3" w:rsidP="00EE7168">
      <w:pPr>
        <w:numPr>
          <w:ilvl w:val="0"/>
          <w:numId w:val="3"/>
        </w:num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5C600F">
        <w:rPr>
          <w:rFonts w:ascii="Times New Roman" w:eastAsia="Times New Roman" w:hAnsi="Times New Roman" w:cs="Times New Roman"/>
          <w:b/>
          <w:bCs/>
          <w:sz w:val="28"/>
          <w:szCs w:val="28"/>
        </w:rPr>
        <w:t>Висунення кандидатур на обрання виборними представниками.</w:t>
      </w:r>
    </w:p>
    <w:p w14:paraId="0000004A"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4B" w14:textId="659ABD2E"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Відповідальні з</w:t>
      </w:r>
      <w:r w:rsidR="00B7054A">
        <w:rPr>
          <w:rFonts w:ascii="Times New Roman" w:eastAsia="Times New Roman" w:hAnsi="Times New Roman" w:cs="Times New Roman"/>
          <w:sz w:val="28"/>
          <w:szCs w:val="28"/>
        </w:rPr>
        <w:t>а організацію проведення зборів</w:t>
      </w:r>
      <w:r w:rsidR="00B7054A">
        <w:rPr>
          <w:rFonts w:ascii="Times New Roman" w:eastAsia="Times New Roman" w:hAnsi="Times New Roman" w:cs="Times New Roman"/>
          <w:sz w:val="28"/>
          <w:szCs w:val="28"/>
          <w:lang w:val="uk-UA"/>
        </w:rPr>
        <w:t xml:space="preserve"> </w:t>
      </w:r>
      <w:r w:rsidRPr="005C600F">
        <w:rPr>
          <w:rFonts w:ascii="Times New Roman" w:eastAsia="Times New Roman" w:hAnsi="Times New Roman" w:cs="Times New Roman"/>
          <w:sz w:val="28"/>
          <w:szCs w:val="28"/>
        </w:rPr>
        <w:t>груп трудових колективів забезпечують організацію таких зборів у встановлений графіком проведення зборів груп трудових колективів для висунення кандидатів у виборні представники.</w:t>
      </w:r>
    </w:p>
    <w:p w14:paraId="0000004C"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зборах груп трудових колективів обираються голова та секретар, який веде протокол, висуваються кандидати у виборні представники у кількості не менше орієнтовної квоти.</w:t>
      </w:r>
    </w:p>
    <w:p w14:paraId="0000004D" w14:textId="1693F8FC"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На збори груп трудових колективів можуть бути запрошені представники Організаційного комітету для надання інформації та роз’яснень процедур виборів ректора Університету, у тому числі порядку обрання виборних представників.</w:t>
      </w:r>
    </w:p>
    <w:p w14:paraId="0000004E" w14:textId="4B2B7921"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Голосування на зборах груп трудових колективів здійснюється відкритим голосуванням простою більшістю присутніх на зборах.</w:t>
      </w:r>
    </w:p>
    <w:p w14:paraId="0000004F" w14:textId="40C8A4A4"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За результатами зборів груп трудових колективі</w:t>
      </w:r>
      <w:r w:rsidR="00F45C27">
        <w:rPr>
          <w:rFonts w:ascii="Times New Roman" w:eastAsia="Times New Roman" w:hAnsi="Times New Roman" w:cs="Times New Roman"/>
          <w:sz w:val="28"/>
          <w:szCs w:val="28"/>
          <w:lang w:val="uk-UA"/>
        </w:rPr>
        <w:t>в</w:t>
      </w:r>
      <w:r w:rsidRPr="005C600F">
        <w:rPr>
          <w:rFonts w:ascii="Times New Roman" w:eastAsia="Times New Roman" w:hAnsi="Times New Roman" w:cs="Times New Roman"/>
          <w:sz w:val="28"/>
          <w:szCs w:val="28"/>
        </w:rPr>
        <w:t xml:space="preserve"> щодо висунення кандидатів у виборні представники оформляється протокол за зразком, розробленим Організаційним комітетом, та підписується головуючим та секретарем зборів.</w:t>
      </w:r>
    </w:p>
    <w:p w14:paraId="00000050"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Протокол зборів груп трудових колективів передається Організаційному комітету для формування списків кандидатів у виборні представники від інших працівників за групами трудових колективів для надання Виборчій (Головні виборчій) комісії і виготовлення бюлетенів.</w:t>
      </w:r>
    </w:p>
    <w:p w14:paraId="00000051" w14:textId="74F5D660"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 період, визначений графіком проведення зборів груп трудових колективів працівники Університету із числа інших працівників можуть подавати Організаційному комітету заяви про самовисунення кандидатом у виборні представники. Організаційний комітет приймає та реєструє такі заяви.</w:t>
      </w:r>
    </w:p>
    <w:p w14:paraId="00000052"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Відділ кадрів у строки, встановлені наказом про організацію виборів ректора та/або графіками Організаційного комітету:</w:t>
      </w:r>
    </w:p>
    <w:p w14:paraId="00000053"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lastRenderedPageBreak/>
        <w:t>формує i засвідчує списки інших працівників, які мають право брати участь в обранні виборних представників (далі – список виборців виборних представників), несе відповідальність за їх достовірність;</w:t>
      </w:r>
    </w:p>
    <w:p w14:paraId="00000054"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передає список виборців виборних представників Організаційному комітету не пізніше ніж за 24 години до початку проведення етапу прямого таємного голосування із обрання виборних представників для визначення квоти та квот групи трудових колективів;</w:t>
      </w:r>
    </w:p>
    <w:p w14:paraId="00000055"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передає список виборців виборних представників Виборчій (Головні виборчій) комісії не пізніше ніж за 24 години до початку проведення етапу прямого таємного голосування із обрання виборних представників для формування списків виборців за групами трудових колективів.</w:t>
      </w:r>
    </w:p>
    <w:p w14:paraId="00000056"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Організаційний комітет:</w:t>
      </w:r>
    </w:p>
    <w:p w14:paraId="00000057"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визначає квоти виборних представників від інших працівників для участі у виборах ректора Університету;</w:t>
      </w:r>
    </w:p>
    <w:p w14:paraId="00000058"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в межах визначеної квоти встановлює квоти груп трудових колективів </w:t>
      </w:r>
      <w:proofErr w:type="spellStart"/>
      <w:r w:rsidRPr="005C600F">
        <w:rPr>
          <w:rFonts w:ascii="Times New Roman" w:eastAsia="Times New Roman" w:hAnsi="Times New Roman" w:cs="Times New Roman"/>
          <w:sz w:val="28"/>
          <w:szCs w:val="28"/>
        </w:rPr>
        <w:t>пропорційно</w:t>
      </w:r>
      <w:proofErr w:type="spellEnd"/>
      <w:r w:rsidRPr="005C600F">
        <w:rPr>
          <w:rFonts w:ascii="Times New Roman" w:eastAsia="Times New Roman" w:hAnsi="Times New Roman" w:cs="Times New Roman"/>
          <w:sz w:val="28"/>
          <w:szCs w:val="28"/>
        </w:rPr>
        <w:t xml:space="preserve"> від кількості осіб із числа інших працівників у відповідній групі трудових колективів;</w:t>
      </w:r>
    </w:p>
    <w:p w14:paraId="00000059" w14:textId="04C52831"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на підставі протоколів зборів груп трудових колективів та заяв про самовисунення формує списки кандидатів на обрання виборними представниками по групам трудових колективів.</w:t>
      </w:r>
    </w:p>
    <w:p w14:paraId="0000005A"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передає Виборчій (Головній виборчій) комісії списки кандидатів на обрання виборними представниками по групам трудових колективів та рішення про встановлення квоти та квот груп трудових колективів. </w:t>
      </w:r>
    </w:p>
    <w:p w14:paraId="0000005B"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Бюлетені для голосування виготовляються Виборчою (Головною виборчою) комісією не раніше, ніж за 20, і не пізніше, ніж за 12 годин до початку етапу прямого таємного голосування із обрання виборних представників.</w:t>
      </w:r>
    </w:p>
    <w:p w14:paraId="0000005C"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Бюлетені для голосування виготовляються для кожної групи трудових колективів за встановленою формою (додаток 1) шляхом включення до них:</w:t>
      </w:r>
    </w:p>
    <w:p w14:paraId="0000005D"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кандидатів у виборні представники, висунутих відповідною групою трудових колективів, в алфавітному порядку;</w:t>
      </w:r>
    </w:p>
    <w:p w14:paraId="0000005E" w14:textId="77777777" w:rsidR="00F50906" w:rsidRPr="005C600F" w:rsidRDefault="00C17ED3" w:rsidP="00EE7168">
      <w:pPr>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кандидатів у виборні представники, які подали свої кандидатури шляхом самовисунення, із числа інших працівників підрозділів, що включені до відповідної групи трудових колективів.</w:t>
      </w:r>
    </w:p>
    <w:p w14:paraId="0000005F" w14:textId="39E059E1"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4.13. В бюлетені для голосування зазначається квота групи трудових колективів для голосування якої виготовлено це</w:t>
      </w:r>
      <w:r w:rsidR="00F81C53">
        <w:rPr>
          <w:rFonts w:ascii="Times New Roman" w:eastAsia="Times New Roman" w:hAnsi="Times New Roman" w:cs="Times New Roman"/>
          <w:sz w:val="28"/>
          <w:szCs w:val="28"/>
          <w:lang w:val="uk-UA"/>
        </w:rPr>
        <w:t>й</w:t>
      </w:r>
      <w:r w:rsidRPr="005C600F">
        <w:rPr>
          <w:rFonts w:ascii="Times New Roman" w:eastAsia="Times New Roman" w:hAnsi="Times New Roman" w:cs="Times New Roman"/>
          <w:sz w:val="28"/>
          <w:szCs w:val="28"/>
        </w:rPr>
        <w:t xml:space="preserve"> бюлетень.</w:t>
      </w:r>
    </w:p>
    <w:p w14:paraId="00000060"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Бюлетені для голосування виготовляються у кількості, що відповідає кількості інших працівників Університету, включених до списку виборців виборних представників відповідної групи трудових колективів.</w:t>
      </w:r>
    </w:p>
    <w:p w14:paraId="00000061"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Виготовлені бюлетені для голосування посвідчуються на зворотному боці підписом голови та секретаря Виборчої (Головної виборчої) комісії, що виготовляє бюлетені, та  скріплюються печаткою Університету.</w:t>
      </w:r>
    </w:p>
    <w:p w14:paraId="00000062"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Виготовлені бюлетені для голосування зберігаються у приміщенні Виборчої (Головної виборчої) комісії у  закритому сейфі (металевій шафі), який опечатується стрічкою з  проставлянням на ній підписів голови комісії, а також його заступника або  секретаря. Персональна відповідальність за відповідність </w:t>
      </w:r>
      <w:r w:rsidRPr="005C600F">
        <w:rPr>
          <w:rFonts w:ascii="Times New Roman" w:eastAsia="Times New Roman" w:hAnsi="Times New Roman" w:cs="Times New Roman"/>
          <w:sz w:val="28"/>
          <w:szCs w:val="28"/>
        </w:rPr>
        <w:lastRenderedPageBreak/>
        <w:t>кількості бюлетенів кількості виборців та збереження бюлетенів покладається на голову Виборчої (Головної виборчої) комісії.</w:t>
      </w:r>
    </w:p>
    <w:p w14:paraId="00000063" w14:textId="43BFA9E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Виборча (Головна виборча) комісія здійснює опечатування, нумерування скриньок для голосування та  їхнє опечатування печаткою </w:t>
      </w:r>
      <w:r w:rsidR="00083207">
        <w:rPr>
          <w:rFonts w:ascii="Times New Roman" w:eastAsia="Times New Roman" w:hAnsi="Times New Roman" w:cs="Times New Roman"/>
          <w:sz w:val="28"/>
          <w:szCs w:val="28"/>
          <w:lang w:val="uk-UA"/>
        </w:rPr>
        <w:t>У</w:t>
      </w:r>
      <w:proofErr w:type="spellStart"/>
      <w:r w:rsidRPr="005C600F">
        <w:rPr>
          <w:rFonts w:ascii="Times New Roman" w:eastAsia="Times New Roman" w:hAnsi="Times New Roman" w:cs="Times New Roman"/>
          <w:sz w:val="28"/>
          <w:szCs w:val="28"/>
        </w:rPr>
        <w:t>ніверситету</w:t>
      </w:r>
      <w:proofErr w:type="spellEnd"/>
      <w:r w:rsidRPr="005C600F">
        <w:rPr>
          <w:rFonts w:ascii="Times New Roman" w:eastAsia="Times New Roman" w:hAnsi="Times New Roman" w:cs="Times New Roman"/>
          <w:sz w:val="28"/>
          <w:szCs w:val="28"/>
        </w:rPr>
        <w:t xml:space="preserve"> і розподіляє їх по лічильних комісіях.  </w:t>
      </w:r>
    </w:p>
    <w:p w14:paraId="00000064" w14:textId="3A36997E"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highlight w:val="white"/>
        </w:rPr>
        <w:t>Скриньки для голосування повинні бути прозорі, опломбовані та опечатані печаткою Університету</w:t>
      </w:r>
      <w:r w:rsidRPr="005C600F">
        <w:rPr>
          <w:rFonts w:ascii="Times New Roman" w:eastAsia="Times New Roman" w:hAnsi="Times New Roman" w:cs="Times New Roman"/>
          <w:sz w:val="28"/>
          <w:szCs w:val="28"/>
        </w:rPr>
        <w:t>. </w:t>
      </w:r>
    </w:p>
    <w:p w14:paraId="00000065"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Під час опечатування скриньок можуть бути присутні голови та секретарі лічильних комісій. </w:t>
      </w:r>
    </w:p>
    <w:p w14:paraId="00000067"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68" w14:textId="77777777" w:rsidR="00F50906" w:rsidRPr="005C600F" w:rsidRDefault="00C17ED3" w:rsidP="00EE7168">
      <w:pPr>
        <w:numPr>
          <w:ilvl w:val="0"/>
          <w:numId w:val="3"/>
        </w:num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5C600F">
        <w:rPr>
          <w:rFonts w:ascii="Times New Roman" w:eastAsia="Times New Roman" w:hAnsi="Times New Roman" w:cs="Times New Roman"/>
          <w:b/>
          <w:bCs/>
          <w:sz w:val="28"/>
          <w:szCs w:val="28"/>
        </w:rPr>
        <w:t>Пряме таємне голосування із обрання виборних представників.</w:t>
      </w:r>
    </w:p>
    <w:p w14:paraId="00000069" w14:textId="77777777" w:rsidR="00F50906" w:rsidRPr="005C600F" w:rsidRDefault="00F50906" w:rsidP="00EE7168">
      <w:pPr>
        <w:spacing w:after="0" w:line="240" w:lineRule="auto"/>
        <w:jc w:val="both"/>
        <w:rPr>
          <w:rFonts w:ascii="Times New Roman" w:eastAsia="Times New Roman" w:hAnsi="Times New Roman" w:cs="Times New Roman"/>
          <w:sz w:val="28"/>
          <w:szCs w:val="28"/>
        </w:rPr>
      </w:pPr>
    </w:p>
    <w:p w14:paraId="0000006A"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Вибори виборних представників від інших працівників проводяться шляхом прямого таємного голосування груп трудових колективів, яке здійснюється згідно із встановленим Організаційним комітетом графіком у приміщенні (приміщеннях) для голосування Університету, але не пізніше кінцевого строку обрання виборних представників з числа інших працівників Університету. </w:t>
      </w:r>
    </w:p>
    <w:p w14:paraId="0000006B"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Організаційний комітет оприлюднює інформацію про графік проведення прямого таємного голосування груп трудових колективів (далі – графік голосування) для обрання виборних представників не пізніше, ніж за добу до дати проведення виборів з використанням інформаційних ресурсів Університету (дошки оголошень, офіційного веб-сайту тощо).  </w:t>
      </w:r>
    </w:p>
    <w:p w14:paraId="0000006C"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Організацію проведення голосування, підтримання належного порядку  у приміщеннях для голосування та забезпечення таємності голосування  здійснює відповідна лічильна комісія під загальним контролем Організаційного комітету.</w:t>
      </w:r>
    </w:p>
    <w:p w14:paraId="0000006D"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Приміщення для голосування повинне бути обладнане достатньою  кількістю кабін для таємного голосування. Розміщення обладнання у  приміщенні для голосування здійснюється у такий спосіб, щоб місця видачі  бюлетенів для голосування, вхід і вихід із кабінок для таємного голосування,  виборчі скриньки перебували у полі зору членів лічильної комісії та осіб, які мають право бути присутніми у приміщенні для голосування. </w:t>
      </w:r>
    </w:p>
    <w:p w14:paraId="0000006E" w14:textId="77777777" w:rsidR="00F50906" w:rsidRPr="005C600F" w:rsidRDefault="00C17ED3" w:rsidP="00EE7168">
      <w:pP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 кабінках для таємного голосування необхідно забезпечити наявність належного освітлення та засобів для заповнення бюлетеня для голосування.</w:t>
      </w:r>
    </w:p>
    <w:p w14:paraId="0000006F" w14:textId="7777777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Процес голосування і підрахунку голосів може фіксуватися за  допомогою </w:t>
      </w:r>
      <w:proofErr w:type="spellStart"/>
      <w:r w:rsidRPr="005C600F">
        <w:rPr>
          <w:rFonts w:ascii="Times New Roman" w:eastAsia="Times New Roman" w:hAnsi="Times New Roman" w:cs="Times New Roman"/>
          <w:sz w:val="28"/>
          <w:szCs w:val="28"/>
        </w:rPr>
        <w:t>відеозасобів</w:t>
      </w:r>
      <w:proofErr w:type="spellEnd"/>
      <w:r w:rsidRPr="005C600F">
        <w:rPr>
          <w:rFonts w:ascii="Times New Roman" w:eastAsia="Times New Roman" w:hAnsi="Times New Roman" w:cs="Times New Roman"/>
          <w:sz w:val="28"/>
          <w:szCs w:val="28"/>
        </w:rPr>
        <w:t>. При цьому таке фіксування не може порушувати  таємницю голосування.</w:t>
      </w:r>
    </w:p>
    <w:p w14:paraId="00000070" w14:textId="1BAE8165" w:rsidR="00F50906" w:rsidRPr="005C600F" w:rsidRDefault="0031268D"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C17ED3" w:rsidRPr="005C600F">
        <w:rPr>
          <w:rFonts w:ascii="Times New Roman" w:eastAsia="Times New Roman" w:hAnsi="Times New Roman" w:cs="Times New Roman"/>
          <w:sz w:val="28"/>
          <w:szCs w:val="28"/>
        </w:rPr>
        <w:t>Голова Виборчої (Головної виборчої) комісії перед початком  голосування відповідної групи трудових колективів згідно із графіком голосування:</w:t>
      </w:r>
    </w:p>
    <w:p w14:paraId="00000071" w14:textId="61050B50"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надає для огляду членам лічильної комісії усі наявні у приміщенні для голосування виборчі скриньки; </w:t>
      </w:r>
    </w:p>
    <w:p w14:paraId="00000072" w14:textId="44AA7C67"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 xml:space="preserve">відкриває опечатаний сейф (металеву шафу) з бюлетенями для голосування відповідної групи трудових колективів,  оголошує їхню кількість, </w:t>
      </w:r>
      <w:r w:rsidRPr="0031268D">
        <w:rPr>
          <w:rFonts w:ascii="Times New Roman" w:eastAsia="Times New Roman" w:hAnsi="Times New Roman" w:cs="Times New Roman"/>
          <w:sz w:val="28"/>
          <w:szCs w:val="28"/>
        </w:rPr>
        <w:lastRenderedPageBreak/>
        <w:t xml:space="preserve">яка вноситься секретарем лічильної комісії </w:t>
      </w:r>
      <w:r w:rsidR="00CE4939">
        <w:rPr>
          <w:rFonts w:ascii="Times New Roman" w:eastAsia="Times New Roman" w:hAnsi="Times New Roman" w:cs="Times New Roman"/>
          <w:sz w:val="28"/>
          <w:szCs w:val="28"/>
          <w:lang w:val="uk-UA"/>
        </w:rPr>
        <w:t xml:space="preserve"> </w:t>
      </w:r>
      <w:r w:rsidRPr="0031268D">
        <w:rPr>
          <w:rFonts w:ascii="Times New Roman" w:eastAsia="Times New Roman" w:hAnsi="Times New Roman" w:cs="Times New Roman"/>
          <w:sz w:val="28"/>
          <w:szCs w:val="28"/>
        </w:rPr>
        <w:t>до  відповідного протоколу лічильної комісії про результати голосування; </w:t>
      </w:r>
    </w:p>
    <w:p w14:paraId="00000073" w14:textId="1AC26CE9"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передає необхідну кількість бюлетенів для голосування членам лічильної комісії, які видають бюлетені виборцям відповідної групи трудових колективів;</w:t>
      </w:r>
    </w:p>
    <w:p w14:paraId="00000074" w14:textId="37069F27"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передає членам лічильної комісії, які видають бюлетені для голосування,  список виборців виборних представників відповідної групи трудових колективів. Відповідні члени лічильної комісії забезпечують їх збереження і дотримання порядку використання.</w:t>
      </w:r>
    </w:p>
    <w:p w14:paraId="00000075" w14:textId="5D85D110"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Згідно із графіком у встановлений день та час виборів розпочинається голосування, в приміщення для голосування запрошуються виборці виборних представників відповідної групи трудових колективів. </w:t>
      </w:r>
    </w:p>
    <w:p w14:paraId="00000076" w14:textId="281BFEC5"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 Член лічильної комісії здійснює видачу бюлетеня для голосування за умови пред’явлення виборцем документа, що посвідчує особу, згідно із затвердженим Організаційним комітетом переліку таких документів. Особа, яка отримує  бюлетень для голосування, ставить у списку виборців навпроти свого  прізвища підпис про отримання бюлетеня.</w:t>
      </w:r>
    </w:p>
    <w:p w14:paraId="00000077" w14:textId="5D87E25D"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Бюлетень для голосування заповнюється виборцем особисто в кабінці для таємного голосування. Під час заповнення бюлетенів забороняється  присутність у кабінці для таємного голосування інших осіб, здійснення фото- та </w:t>
      </w:r>
      <w:proofErr w:type="spellStart"/>
      <w:r w:rsidRPr="005C600F">
        <w:rPr>
          <w:rFonts w:ascii="Times New Roman" w:eastAsia="Times New Roman" w:hAnsi="Times New Roman" w:cs="Times New Roman"/>
          <w:sz w:val="28"/>
          <w:szCs w:val="28"/>
        </w:rPr>
        <w:t>відеофіксації</w:t>
      </w:r>
      <w:proofErr w:type="spellEnd"/>
      <w:r w:rsidRPr="005C600F">
        <w:rPr>
          <w:rFonts w:ascii="Times New Roman" w:eastAsia="Times New Roman" w:hAnsi="Times New Roman" w:cs="Times New Roman"/>
          <w:sz w:val="28"/>
          <w:szCs w:val="28"/>
        </w:rPr>
        <w:t xml:space="preserve"> у будь-який спосіб. </w:t>
      </w:r>
    </w:p>
    <w:p w14:paraId="00000078" w14:textId="4DB3C91D"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bookmarkStart w:id="2" w:name="_heading=h.m8qqhmuvhe02" w:colFirst="0" w:colLast="0"/>
      <w:bookmarkEnd w:id="2"/>
      <w:r w:rsidRPr="005C600F">
        <w:rPr>
          <w:rFonts w:ascii="Times New Roman" w:eastAsia="Times New Roman" w:hAnsi="Times New Roman" w:cs="Times New Roman"/>
          <w:sz w:val="28"/>
          <w:szCs w:val="28"/>
        </w:rPr>
        <w:t>Особа, яка внаслідок фізичних особливостей не може самостійно заповнити бюлетень для голосування, має право за дозволом голови лічильної комісії скористатися допомогою іншої особи, крім членів  лічильної комісії, кандидатів, а також спостерігачів.</w:t>
      </w:r>
    </w:p>
    <w:p w14:paraId="00000079" w14:textId="57EC04F9"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Виборець виборних представників має право проголосувати за декількох кандидатів, але не більше ніж максимальна кількість (квота) групи трудових колективів, визначена Органі</w:t>
      </w:r>
      <w:r w:rsidR="00CE4939">
        <w:rPr>
          <w:rFonts w:ascii="Times New Roman" w:eastAsia="Times New Roman" w:hAnsi="Times New Roman" w:cs="Times New Roman"/>
          <w:sz w:val="28"/>
          <w:szCs w:val="28"/>
        </w:rPr>
        <w:t>заційним комітетом та зазначена</w:t>
      </w:r>
      <w:r w:rsidRPr="005C600F">
        <w:rPr>
          <w:rFonts w:ascii="Times New Roman" w:eastAsia="Times New Roman" w:hAnsi="Times New Roman" w:cs="Times New Roman"/>
          <w:sz w:val="28"/>
          <w:szCs w:val="28"/>
        </w:rPr>
        <w:t xml:space="preserve"> в бюлетені для голосування.</w:t>
      </w:r>
    </w:p>
    <w:p w14:paraId="0000007A" w14:textId="51FC9EEA"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Виборець опускає заповнений бюлетень для голосування у скриньку. Забороняється висувати вимогу або висловлювати прохання до виборця  оприлюднити своє волевиявлення.</w:t>
      </w:r>
    </w:p>
    <w:p w14:paraId="0000007B" w14:textId="1CBF031A"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Згідно із графіком в день (дні) виборів та встановлений час завершується голосування відповідної групи трудових колективів, приміщення для голосування зачиняються, і в ньому мають право перебувати члени лічильної комісії, представники Організаційного комітету, трудових колективів. </w:t>
      </w:r>
    </w:p>
    <w:p w14:paraId="0000007C"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 разі голосування згідно з графіком голосування в один день в одному приміщенні для голосування двох і більше груп трудових колективів в різні проміжки часу, члени лічильної комісії можуть переміщуватися у інше визначене для підрахунку голосів приміщення, яке зачиняється, і в ньому мають право перебувати члени лічильної комісії, представники Організаційного комітету, трудових колективів. </w:t>
      </w:r>
    </w:p>
    <w:p w14:paraId="0000007D" w14:textId="283DF881"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Підрахунок голосів членами лічильної комісії починається негайно після закінчення голосування та проводиться відкрито без перерви і закінчується після складення та  підписання протоколу про результати голосування.</w:t>
      </w:r>
    </w:p>
    <w:p w14:paraId="0000007E"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lastRenderedPageBreak/>
        <w:t>Підрахунок голосів членами лічильної комісії здійснюється у тому ж приміщенні, де  відбувалося голосування, або у іншому визначеному для підрахунку голосів приміщенні, якщо у приміщенні для голосування згідно з графіком голосування призначено голосування наступної групи трудових колективів.</w:t>
      </w:r>
    </w:p>
    <w:p w14:paraId="0000007F" w14:textId="2B337C37"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Скриньки для голосування після перевірки цілісності пломб та печаток відкриваються членами лічильної комісії почергово. Під час відкриття скриньки її вміст викладається на стіл, за яким розміщуються члени лічильної  комісії.</w:t>
      </w:r>
    </w:p>
    <w:p w14:paraId="00000080" w14:textId="0CA98BEF"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Члени лічильної</w:t>
      </w:r>
      <w:r w:rsidRPr="005C600F">
        <w:rPr>
          <w:rFonts w:ascii="Times New Roman" w:eastAsia="Times New Roman" w:hAnsi="Times New Roman" w:cs="Times New Roman"/>
          <w:sz w:val="28"/>
          <w:szCs w:val="28"/>
        </w:rPr>
        <w:t xml:space="preserve"> </w:t>
      </w:r>
      <w:r w:rsidRPr="0031268D">
        <w:rPr>
          <w:rFonts w:ascii="Times New Roman" w:eastAsia="Times New Roman" w:hAnsi="Times New Roman" w:cs="Times New Roman"/>
          <w:sz w:val="28"/>
          <w:szCs w:val="28"/>
        </w:rPr>
        <w:t xml:space="preserve">комісії підраховують загальну кількість виданих для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 xml:space="preserve">голосування бюлетенів та кількість бюлетенів, наявних у скриньках для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голосування. </w:t>
      </w:r>
    </w:p>
    <w:p w14:paraId="00000081" w14:textId="413132EC"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Бюлетень для голосування може бути визнаний недійсним, якщо: </w:t>
      </w:r>
    </w:p>
    <w:p w14:paraId="00000082" w14:textId="32501185"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кількість позначок у бюлетені є більшою, ніж визначена Організаційним комітетом квота групи трудових колективів;  </w:t>
      </w:r>
    </w:p>
    <w:p w14:paraId="00000083" w14:textId="1E6E65E4"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не проставлена жодна позначка;  </w:t>
      </w:r>
    </w:p>
    <w:p w14:paraId="00000084" w14:textId="02B4829B" w:rsidR="00F50906" w:rsidRPr="0031268D" w:rsidRDefault="00C17ED3" w:rsidP="00EE7168">
      <w:pPr>
        <w:pStyle w:val="a9"/>
        <w:numPr>
          <w:ilvl w:val="2"/>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t>зміст волевиявлення неможливо встановити або є помітки</w:t>
      </w:r>
      <w:r w:rsidR="00BC36B4">
        <w:rPr>
          <w:rFonts w:ascii="Times New Roman" w:eastAsia="Times New Roman" w:hAnsi="Times New Roman" w:cs="Times New Roman"/>
          <w:sz w:val="28"/>
          <w:szCs w:val="28"/>
          <w:lang w:val="uk-UA"/>
        </w:rPr>
        <w:t>/</w:t>
      </w:r>
      <w:r w:rsidRPr="0031268D">
        <w:rPr>
          <w:rFonts w:ascii="Times New Roman" w:eastAsia="Times New Roman" w:hAnsi="Times New Roman" w:cs="Times New Roman"/>
          <w:sz w:val="28"/>
          <w:szCs w:val="28"/>
        </w:rPr>
        <w:t>знаки, які дозволяють ідентифікувати особу, що порушує принцип таємності голосування.  </w:t>
      </w:r>
    </w:p>
    <w:p w14:paraId="00000085" w14:textId="0AA0A4CC"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 разі, коли члени лічильної комісії не можуть дійти згоди щодо віднесення  бюлетеня до недійсних, зазначене питання вирішується шляхом відкритого голосування.  </w:t>
      </w:r>
    </w:p>
    <w:p w14:paraId="00000086"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Такий бюлетень повинен бути продемонстрований членам лічильної комісії та особам,  присутнім під час підрахунку голосів.</w:t>
      </w:r>
    </w:p>
    <w:p w14:paraId="00000087"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При цьому кожен член лічильної комісії  має право особисто оглянути бюлетень. На час огляду бюлетеня підрахунок  інших бюлетенів припиняється.  </w:t>
      </w:r>
    </w:p>
    <w:p w14:paraId="00000088" w14:textId="68C44106"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Члени лічильної комісії на підставі списку кандидатів у виборні представники підраховують голоси та формують список виборних представників у рейтинговому порядку. </w:t>
      </w:r>
    </w:p>
    <w:p w14:paraId="00000089"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У випадку, якщо декілька осіб мають однакову кількість голосів, вони включаються до списку в алфавітному порядку.</w:t>
      </w:r>
    </w:p>
    <w:p w14:paraId="0000008A"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Обраними виборними представниками від інших працівників визнаються  особи, які набрали найбільшу кількість голосів в межах квоти відповідної групи трудових колективів. </w:t>
      </w:r>
    </w:p>
    <w:p w14:paraId="0000008B" w14:textId="4CAE2CA9"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Бюлетені для голосування після підрахунку пакуються у відповідне промарковане пакування (конверти, коробки) та опечатуються таким чином, щоб пакування із бюлетенями не можна було відкрити без пошкодження опечатування. В маркуванні зазначаються найменування лічильної комісії, кількість запакованих бюлетенів. Опечатування пакування із підрахованими бюлетенями здійснюється шляхом  засвідчення підписами  голови, секретаря та всіх членів лічильної комісії. </w:t>
      </w:r>
    </w:p>
    <w:p w14:paraId="0000008C"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Результат голосування відображається в протоколі встановленої форми (додаток 2).</w:t>
      </w:r>
    </w:p>
    <w:p w14:paraId="0000008D"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Протокол  передається Організаційному комітетові.</w:t>
      </w:r>
    </w:p>
    <w:p w14:paraId="0000008E" w14:textId="77777777" w:rsidR="00F50906" w:rsidRPr="005C600F"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Разом з протоколом Організаційному комітетові передаються опечатані пакування із підрахованими бюлетенями.</w:t>
      </w:r>
    </w:p>
    <w:p w14:paraId="0000008F" w14:textId="45794ECE"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31268D">
        <w:rPr>
          <w:rFonts w:ascii="Times New Roman" w:eastAsia="Times New Roman" w:hAnsi="Times New Roman" w:cs="Times New Roman"/>
          <w:sz w:val="28"/>
          <w:szCs w:val="28"/>
        </w:rPr>
        <w:lastRenderedPageBreak/>
        <w:t xml:space="preserve">Результати виборів виборних представників групою трудових колективів оприлюднюються протягом 24 годин після складення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 xml:space="preserve">протоколу про результати голосування шляхом розміщення у друкованому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 xml:space="preserve">вигляді відповідної інформації на інформаційних стендах у доступних для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 xml:space="preserve">загального огляду місцях, розташованих у приміщеннях Університету, а також </w:t>
      </w:r>
      <w:r w:rsidRPr="005C600F">
        <w:rPr>
          <w:rFonts w:ascii="Times New Roman" w:eastAsia="Times New Roman" w:hAnsi="Times New Roman" w:cs="Times New Roman"/>
          <w:sz w:val="28"/>
          <w:szCs w:val="28"/>
        </w:rPr>
        <w:t> </w:t>
      </w:r>
      <w:r w:rsidRPr="0031268D">
        <w:rPr>
          <w:rFonts w:ascii="Times New Roman" w:eastAsia="Times New Roman" w:hAnsi="Times New Roman" w:cs="Times New Roman"/>
          <w:sz w:val="28"/>
          <w:szCs w:val="28"/>
        </w:rPr>
        <w:t xml:space="preserve">на офіційному </w:t>
      </w:r>
      <w:proofErr w:type="spellStart"/>
      <w:r w:rsidRPr="0031268D">
        <w:rPr>
          <w:rFonts w:ascii="Times New Roman" w:eastAsia="Times New Roman" w:hAnsi="Times New Roman" w:cs="Times New Roman"/>
          <w:sz w:val="28"/>
          <w:szCs w:val="28"/>
        </w:rPr>
        <w:t>вебсайті</w:t>
      </w:r>
      <w:proofErr w:type="spellEnd"/>
      <w:r w:rsidRPr="0031268D">
        <w:rPr>
          <w:rFonts w:ascii="Times New Roman" w:eastAsia="Times New Roman" w:hAnsi="Times New Roman" w:cs="Times New Roman"/>
          <w:sz w:val="28"/>
          <w:szCs w:val="28"/>
        </w:rPr>
        <w:t xml:space="preserve"> Університету.</w:t>
      </w:r>
    </w:p>
    <w:p w14:paraId="00000090" w14:textId="356FAEE1"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Обрані за результатами прямого таємного голосування усіх груп трудових колективів виборні представники з числа інших працівників Організаційним комітетом включаються до списку </w:t>
      </w:r>
      <w:r w:rsidRPr="0031268D">
        <w:rPr>
          <w:rFonts w:ascii="Times New Roman" w:eastAsia="Times New Roman" w:hAnsi="Times New Roman" w:cs="Times New Roman"/>
          <w:sz w:val="28"/>
          <w:szCs w:val="28"/>
        </w:rPr>
        <w:t xml:space="preserve">осіб, які мають право брати участь у виборах ректора Університету  </w:t>
      </w:r>
      <w:r w:rsidRPr="005C600F">
        <w:rPr>
          <w:rFonts w:ascii="Times New Roman" w:eastAsia="Times New Roman" w:hAnsi="Times New Roman" w:cs="Times New Roman"/>
          <w:sz w:val="28"/>
          <w:szCs w:val="28"/>
        </w:rPr>
        <w:t xml:space="preserve"> у строки, встановлені наказом ректора.</w:t>
      </w:r>
    </w:p>
    <w:p w14:paraId="00000091" w14:textId="77777777" w:rsidR="00F50906" w:rsidRPr="0031268D" w:rsidRDefault="00C17ED3" w:rsidP="00EE7168">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Список виборців Організаційний комітет подає Виборчій (Головній виборчій) комісії </w:t>
      </w:r>
      <w:r w:rsidRPr="0031268D">
        <w:rPr>
          <w:rFonts w:ascii="Times New Roman" w:eastAsia="Times New Roman" w:hAnsi="Times New Roman" w:cs="Times New Roman"/>
          <w:sz w:val="28"/>
          <w:szCs w:val="28"/>
        </w:rPr>
        <w:t>не пізніше ніж за сім календарних днів до дати проведення виборів.</w:t>
      </w:r>
    </w:p>
    <w:p w14:paraId="00000092" w14:textId="10DF445B" w:rsidR="00F50906" w:rsidRPr="005C600F" w:rsidRDefault="00C17ED3" w:rsidP="00EE7168">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Документація, пов’язана з проведенням виборів, зберігається в  Університеті протягом п’яти років. </w:t>
      </w:r>
    </w:p>
    <w:p w14:paraId="00000093" w14:textId="77777777" w:rsidR="00F50906" w:rsidRPr="005C600F" w:rsidRDefault="00F50906" w:rsidP="00EE7168">
      <w:pPr>
        <w:spacing w:after="0" w:line="240" w:lineRule="auto"/>
        <w:rPr>
          <w:rFonts w:ascii="Times New Roman" w:eastAsia="Times New Roman" w:hAnsi="Times New Roman" w:cs="Times New Roman"/>
          <w:sz w:val="28"/>
          <w:szCs w:val="28"/>
        </w:rPr>
      </w:pPr>
    </w:p>
    <w:p w14:paraId="00000094" w14:textId="77777777" w:rsidR="00F50906" w:rsidRPr="005C600F" w:rsidRDefault="00C17ED3" w:rsidP="00EE7168">
      <w:pPr>
        <w:spacing w:after="0" w:line="240" w:lineRule="auto"/>
        <w:jc w:val="center"/>
        <w:rPr>
          <w:rFonts w:ascii="Times New Roman" w:eastAsia="Times New Roman" w:hAnsi="Times New Roman" w:cs="Times New Roman"/>
          <w:sz w:val="28"/>
          <w:szCs w:val="28"/>
        </w:rPr>
      </w:pPr>
      <w:r w:rsidRPr="005C600F">
        <w:rPr>
          <w:rFonts w:ascii="Times New Roman" w:eastAsia="Times New Roman" w:hAnsi="Times New Roman" w:cs="Times New Roman"/>
          <w:b/>
          <w:bCs/>
          <w:sz w:val="28"/>
          <w:szCs w:val="28"/>
        </w:rPr>
        <w:t>6. Прикінцеві положення</w:t>
      </w:r>
    </w:p>
    <w:p w14:paraId="00000095" w14:textId="77777777" w:rsidR="00F50906" w:rsidRPr="005C600F" w:rsidRDefault="00F50906" w:rsidP="00EE7168">
      <w:pPr>
        <w:spacing w:after="0" w:line="240" w:lineRule="auto"/>
        <w:rPr>
          <w:rFonts w:ascii="Times New Roman" w:eastAsia="Times New Roman" w:hAnsi="Times New Roman" w:cs="Times New Roman"/>
          <w:sz w:val="28"/>
          <w:szCs w:val="28"/>
        </w:rPr>
      </w:pPr>
    </w:p>
    <w:p w14:paraId="00000096" w14:textId="6AC97586" w:rsidR="00F50906" w:rsidRPr="005C600F" w:rsidRDefault="00C17ED3" w:rsidP="00EE7168">
      <w:pPr>
        <w:spacing w:after="0" w:line="240" w:lineRule="auto"/>
        <w:ind w:firstLine="709"/>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6.1. Положення затверджується Вченою радою Університету </w:t>
      </w:r>
      <w:r w:rsidRPr="005C600F">
        <w:rPr>
          <w:rFonts w:ascii="Times New Roman" w:eastAsia="Times New Roman" w:hAnsi="Times New Roman" w:cs="Times New Roman"/>
          <w:sz w:val="28"/>
          <w:szCs w:val="28"/>
          <w:highlight w:val="white"/>
        </w:rPr>
        <w:t>за погодженням з виборним орган</w:t>
      </w:r>
      <w:proofErr w:type="spellStart"/>
      <w:r w:rsidR="0000036E">
        <w:rPr>
          <w:rFonts w:ascii="Times New Roman" w:eastAsia="Times New Roman" w:hAnsi="Times New Roman" w:cs="Times New Roman"/>
          <w:sz w:val="28"/>
          <w:szCs w:val="28"/>
          <w:highlight w:val="white"/>
          <w:lang w:val="uk-UA"/>
        </w:rPr>
        <w:t>ом</w:t>
      </w:r>
      <w:proofErr w:type="spellEnd"/>
      <w:r w:rsidRPr="005C600F">
        <w:rPr>
          <w:rFonts w:ascii="Times New Roman" w:eastAsia="Times New Roman" w:hAnsi="Times New Roman" w:cs="Times New Roman"/>
          <w:sz w:val="28"/>
          <w:szCs w:val="28"/>
          <w:highlight w:val="white"/>
        </w:rPr>
        <w:t xml:space="preserve"> </w:t>
      </w:r>
      <w:proofErr w:type="spellStart"/>
      <w:r w:rsidRPr="005C600F">
        <w:rPr>
          <w:rFonts w:ascii="Times New Roman" w:eastAsia="Times New Roman" w:hAnsi="Times New Roman" w:cs="Times New Roman"/>
          <w:sz w:val="28"/>
          <w:szCs w:val="28"/>
          <w:highlight w:val="white"/>
        </w:rPr>
        <w:t>первинн</w:t>
      </w:r>
      <w:r w:rsidR="0000036E">
        <w:rPr>
          <w:rFonts w:ascii="Times New Roman" w:eastAsia="Times New Roman" w:hAnsi="Times New Roman" w:cs="Times New Roman"/>
          <w:sz w:val="28"/>
          <w:szCs w:val="28"/>
          <w:highlight w:val="white"/>
          <w:lang w:val="uk-UA"/>
        </w:rPr>
        <w:t>ої</w:t>
      </w:r>
      <w:proofErr w:type="spellEnd"/>
      <w:r w:rsidRPr="005C600F">
        <w:rPr>
          <w:rFonts w:ascii="Times New Roman" w:eastAsia="Times New Roman" w:hAnsi="Times New Roman" w:cs="Times New Roman"/>
          <w:sz w:val="28"/>
          <w:szCs w:val="28"/>
          <w:highlight w:val="white"/>
        </w:rPr>
        <w:t xml:space="preserve"> </w:t>
      </w:r>
      <w:proofErr w:type="spellStart"/>
      <w:r w:rsidRPr="005C600F">
        <w:rPr>
          <w:rFonts w:ascii="Times New Roman" w:eastAsia="Times New Roman" w:hAnsi="Times New Roman" w:cs="Times New Roman"/>
          <w:sz w:val="28"/>
          <w:szCs w:val="28"/>
          <w:highlight w:val="white"/>
        </w:rPr>
        <w:t>профспілков</w:t>
      </w:r>
      <w:r w:rsidR="0000036E">
        <w:rPr>
          <w:rFonts w:ascii="Times New Roman" w:eastAsia="Times New Roman" w:hAnsi="Times New Roman" w:cs="Times New Roman"/>
          <w:sz w:val="28"/>
          <w:szCs w:val="28"/>
          <w:highlight w:val="white"/>
          <w:lang w:val="uk-UA"/>
        </w:rPr>
        <w:t>ої</w:t>
      </w:r>
      <w:proofErr w:type="spellEnd"/>
      <w:r w:rsidRPr="005C600F">
        <w:rPr>
          <w:rFonts w:ascii="Times New Roman" w:eastAsia="Times New Roman" w:hAnsi="Times New Roman" w:cs="Times New Roman"/>
          <w:sz w:val="28"/>
          <w:szCs w:val="28"/>
          <w:highlight w:val="white"/>
        </w:rPr>
        <w:t xml:space="preserve"> </w:t>
      </w:r>
      <w:proofErr w:type="spellStart"/>
      <w:r w:rsidRPr="005C600F">
        <w:rPr>
          <w:rFonts w:ascii="Times New Roman" w:eastAsia="Times New Roman" w:hAnsi="Times New Roman" w:cs="Times New Roman"/>
          <w:sz w:val="28"/>
          <w:szCs w:val="28"/>
          <w:highlight w:val="white"/>
        </w:rPr>
        <w:t>організаці</w:t>
      </w:r>
      <w:proofErr w:type="spellEnd"/>
      <w:r w:rsidR="0000036E">
        <w:rPr>
          <w:rFonts w:ascii="Times New Roman" w:eastAsia="Times New Roman" w:hAnsi="Times New Roman" w:cs="Times New Roman"/>
          <w:sz w:val="28"/>
          <w:szCs w:val="28"/>
          <w:highlight w:val="white"/>
          <w:lang w:val="uk-UA"/>
        </w:rPr>
        <w:t>ї працівників</w:t>
      </w:r>
      <w:r w:rsidRPr="005C600F">
        <w:rPr>
          <w:rFonts w:ascii="Times New Roman" w:eastAsia="Times New Roman" w:hAnsi="Times New Roman" w:cs="Times New Roman"/>
          <w:sz w:val="28"/>
          <w:szCs w:val="28"/>
          <w:highlight w:val="white"/>
        </w:rPr>
        <w:t xml:space="preserve"> Університету</w:t>
      </w:r>
      <w:r w:rsidRPr="005C600F">
        <w:rPr>
          <w:rFonts w:ascii="Times New Roman" w:eastAsia="Times New Roman" w:hAnsi="Times New Roman" w:cs="Times New Roman"/>
          <w:sz w:val="28"/>
          <w:szCs w:val="28"/>
        </w:rPr>
        <w:t>  та вводиться в дію наказом ректора.</w:t>
      </w:r>
    </w:p>
    <w:p w14:paraId="0000009B" w14:textId="02A9123A" w:rsidR="00EE7168" w:rsidRDefault="00C17ED3" w:rsidP="00EE7168">
      <w:pPr>
        <w:spacing w:after="0" w:line="240" w:lineRule="auto"/>
        <w:ind w:firstLine="709"/>
        <w:jc w:val="both"/>
        <w:rPr>
          <w:rFonts w:ascii="Times New Roman" w:eastAsia="Times New Roman" w:hAnsi="Times New Roman" w:cs="Times New Roman"/>
          <w:sz w:val="28"/>
          <w:szCs w:val="28"/>
        </w:rPr>
      </w:pPr>
      <w:r w:rsidRPr="005C600F">
        <w:rPr>
          <w:rFonts w:ascii="Times New Roman" w:eastAsia="Times New Roman" w:hAnsi="Times New Roman" w:cs="Times New Roman"/>
          <w:sz w:val="28"/>
          <w:szCs w:val="28"/>
        </w:rPr>
        <w:t xml:space="preserve">6.2. Зміни та доповнення до Положення затверджуються Вченою радою Університету за поданням Організаційного комітету та </w:t>
      </w:r>
      <w:r w:rsidRPr="005C600F">
        <w:rPr>
          <w:rFonts w:ascii="Times New Roman" w:eastAsia="Times New Roman" w:hAnsi="Times New Roman" w:cs="Times New Roman"/>
          <w:sz w:val="28"/>
          <w:szCs w:val="28"/>
          <w:highlight w:val="white"/>
        </w:rPr>
        <w:t xml:space="preserve">за погодженням з </w:t>
      </w:r>
      <w:r w:rsidR="0000036E" w:rsidRPr="005C600F">
        <w:rPr>
          <w:rFonts w:ascii="Times New Roman" w:eastAsia="Times New Roman" w:hAnsi="Times New Roman" w:cs="Times New Roman"/>
          <w:sz w:val="28"/>
          <w:szCs w:val="28"/>
          <w:highlight w:val="white"/>
        </w:rPr>
        <w:t>орган</w:t>
      </w:r>
      <w:proofErr w:type="spellStart"/>
      <w:r w:rsidR="0000036E">
        <w:rPr>
          <w:rFonts w:ascii="Times New Roman" w:eastAsia="Times New Roman" w:hAnsi="Times New Roman" w:cs="Times New Roman"/>
          <w:sz w:val="28"/>
          <w:szCs w:val="28"/>
          <w:highlight w:val="white"/>
          <w:lang w:val="uk-UA"/>
        </w:rPr>
        <w:t>ом</w:t>
      </w:r>
      <w:proofErr w:type="spellEnd"/>
      <w:r w:rsidR="0000036E" w:rsidRPr="005C600F">
        <w:rPr>
          <w:rFonts w:ascii="Times New Roman" w:eastAsia="Times New Roman" w:hAnsi="Times New Roman" w:cs="Times New Roman"/>
          <w:sz w:val="28"/>
          <w:szCs w:val="28"/>
          <w:highlight w:val="white"/>
        </w:rPr>
        <w:t xml:space="preserve"> </w:t>
      </w:r>
      <w:proofErr w:type="spellStart"/>
      <w:r w:rsidR="0000036E" w:rsidRPr="005C600F">
        <w:rPr>
          <w:rFonts w:ascii="Times New Roman" w:eastAsia="Times New Roman" w:hAnsi="Times New Roman" w:cs="Times New Roman"/>
          <w:sz w:val="28"/>
          <w:szCs w:val="28"/>
          <w:highlight w:val="white"/>
        </w:rPr>
        <w:t>первинн</w:t>
      </w:r>
      <w:r w:rsidR="0000036E">
        <w:rPr>
          <w:rFonts w:ascii="Times New Roman" w:eastAsia="Times New Roman" w:hAnsi="Times New Roman" w:cs="Times New Roman"/>
          <w:sz w:val="28"/>
          <w:szCs w:val="28"/>
          <w:highlight w:val="white"/>
          <w:lang w:val="uk-UA"/>
        </w:rPr>
        <w:t>ої</w:t>
      </w:r>
      <w:proofErr w:type="spellEnd"/>
      <w:r w:rsidR="0000036E" w:rsidRPr="005C600F">
        <w:rPr>
          <w:rFonts w:ascii="Times New Roman" w:eastAsia="Times New Roman" w:hAnsi="Times New Roman" w:cs="Times New Roman"/>
          <w:sz w:val="28"/>
          <w:szCs w:val="28"/>
          <w:highlight w:val="white"/>
        </w:rPr>
        <w:t xml:space="preserve"> </w:t>
      </w:r>
      <w:proofErr w:type="spellStart"/>
      <w:r w:rsidR="0000036E" w:rsidRPr="005C600F">
        <w:rPr>
          <w:rFonts w:ascii="Times New Roman" w:eastAsia="Times New Roman" w:hAnsi="Times New Roman" w:cs="Times New Roman"/>
          <w:sz w:val="28"/>
          <w:szCs w:val="28"/>
          <w:highlight w:val="white"/>
        </w:rPr>
        <w:t>профспілков</w:t>
      </w:r>
      <w:r w:rsidR="0000036E">
        <w:rPr>
          <w:rFonts w:ascii="Times New Roman" w:eastAsia="Times New Roman" w:hAnsi="Times New Roman" w:cs="Times New Roman"/>
          <w:sz w:val="28"/>
          <w:szCs w:val="28"/>
          <w:highlight w:val="white"/>
          <w:lang w:val="uk-UA"/>
        </w:rPr>
        <w:t>ої</w:t>
      </w:r>
      <w:proofErr w:type="spellEnd"/>
      <w:r w:rsidR="0000036E" w:rsidRPr="005C600F">
        <w:rPr>
          <w:rFonts w:ascii="Times New Roman" w:eastAsia="Times New Roman" w:hAnsi="Times New Roman" w:cs="Times New Roman"/>
          <w:sz w:val="28"/>
          <w:szCs w:val="28"/>
          <w:highlight w:val="white"/>
        </w:rPr>
        <w:t xml:space="preserve"> </w:t>
      </w:r>
      <w:proofErr w:type="spellStart"/>
      <w:r w:rsidR="0000036E" w:rsidRPr="005C600F">
        <w:rPr>
          <w:rFonts w:ascii="Times New Roman" w:eastAsia="Times New Roman" w:hAnsi="Times New Roman" w:cs="Times New Roman"/>
          <w:sz w:val="28"/>
          <w:szCs w:val="28"/>
          <w:highlight w:val="white"/>
        </w:rPr>
        <w:t>організаці</w:t>
      </w:r>
      <w:proofErr w:type="spellEnd"/>
      <w:r w:rsidR="0000036E">
        <w:rPr>
          <w:rFonts w:ascii="Times New Roman" w:eastAsia="Times New Roman" w:hAnsi="Times New Roman" w:cs="Times New Roman"/>
          <w:sz w:val="28"/>
          <w:szCs w:val="28"/>
          <w:highlight w:val="white"/>
          <w:lang w:val="uk-UA"/>
        </w:rPr>
        <w:t>ї працівників</w:t>
      </w:r>
      <w:r w:rsidR="0000036E" w:rsidRPr="005C600F">
        <w:rPr>
          <w:rFonts w:ascii="Times New Roman" w:eastAsia="Times New Roman" w:hAnsi="Times New Roman" w:cs="Times New Roman"/>
          <w:sz w:val="28"/>
          <w:szCs w:val="28"/>
          <w:highlight w:val="white"/>
        </w:rPr>
        <w:t xml:space="preserve"> </w:t>
      </w:r>
      <w:r w:rsidRPr="005C600F">
        <w:rPr>
          <w:rFonts w:ascii="Times New Roman" w:eastAsia="Times New Roman" w:hAnsi="Times New Roman" w:cs="Times New Roman"/>
          <w:sz w:val="28"/>
          <w:szCs w:val="28"/>
          <w:highlight w:val="white"/>
        </w:rPr>
        <w:t>Університету</w:t>
      </w:r>
      <w:r w:rsidRPr="005C600F">
        <w:rPr>
          <w:rFonts w:ascii="Times New Roman" w:eastAsia="Times New Roman" w:hAnsi="Times New Roman" w:cs="Times New Roman"/>
          <w:sz w:val="28"/>
          <w:szCs w:val="28"/>
        </w:rPr>
        <w:t>  та вводяться в дію наказом ректора.</w:t>
      </w:r>
    </w:p>
    <w:p w14:paraId="2B2CFB83" w14:textId="77777777" w:rsidR="00EE7168" w:rsidRDefault="00EE7168" w:rsidP="00EE716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85D1C5B" w14:textId="77777777" w:rsidR="00EE7168" w:rsidRPr="00957FBE" w:rsidRDefault="00EE7168" w:rsidP="00EE7168">
      <w:pPr>
        <w:spacing w:after="0"/>
        <w:jc w:val="right"/>
        <w:rPr>
          <w:rFonts w:ascii="Times New Roman" w:hAnsi="Times New Roman" w:cs="Times New Roman"/>
          <w:sz w:val="28"/>
          <w:szCs w:val="28"/>
        </w:rPr>
      </w:pPr>
      <w:r w:rsidRPr="00957FBE">
        <w:rPr>
          <w:rFonts w:ascii="Times New Roman" w:hAnsi="Times New Roman" w:cs="Times New Roman"/>
          <w:sz w:val="28"/>
          <w:szCs w:val="28"/>
        </w:rPr>
        <w:lastRenderedPageBreak/>
        <w:t xml:space="preserve">Додаток 1 </w:t>
      </w:r>
    </w:p>
    <w:p w14:paraId="2715D94E" w14:textId="77777777" w:rsidR="00EE7168" w:rsidRPr="00957FBE" w:rsidRDefault="00EE7168" w:rsidP="00EE7168">
      <w:pPr>
        <w:spacing w:after="0"/>
        <w:jc w:val="center"/>
        <w:rPr>
          <w:rFonts w:ascii="Times New Roman" w:hAnsi="Times New Roman" w:cs="Times New Roman"/>
          <w:sz w:val="28"/>
          <w:szCs w:val="28"/>
        </w:rPr>
      </w:pPr>
      <w:r w:rsidRPr="00957FBE">
        <w:rPr>
          <w:rFonts w:ascii="Times New Roman" w:hAnsi="Times New Roman" w:cs="Times New Roman"/>
          <w:sz w:val="28"/>
          <w:szCs w:val="28"/>
        </w:rPr>
        <w:t>БЮЛЕТЕНЬ</w:t>
      </w:r>
    </w:p>
    <w:p w14:paraId="0C3E3DC3" w14:textId="77777777" w:rsidR="00EE7168" w:rsidRPr="00957FBE" w:rsidRDefault="00EE7168" w:rsidP="00EE7168">
      <w:pPr>
        <w:spacing w:after="0"/>
        <w:jc w:val="center"/>
        <w:rPr>
          <w:rFonts w:ascii="Times New Roman" w:hAnsi="Times New Roman" w:cs="Times New Roman"/>
          <w:sz w:val="28"/>
          <w:szCs w:val="28"/>
        </w:rPr>
      </w:pPr>
      <w:r w:rsidRPr="00957FBE">
        <w:rPr>
          <w:rFonts w:ascii="Times New Roman" w:hAnsi="Times New Roman" w:cs="Times New Roman"/>
          <w:sz w:val="28"/>
          <w:szCs w:val="28"/>
        </w:rPr>
        <w:t xml:space="preserve">для таємного голосування </w:t>
      </w:r>
      <w:r>
        <w:rPr>
          <w:rFonts w:ascii="Times New Roman" w:hAnsi="Times New Roman" w:cs="Times New Roman"/>
          <w:sz w:val="28"/>
          <w:szCs w:val="28"/>
        </w:rPr>
        <w:t>щодо</w:t>
      </w:r>
      <w:r w:rsidRPr="00957FBE">
        <w:rPr>
          <w:rFonts w:ascii="Times New Roman" w:hAnsi="Times New Roman" w:cs="Times New Roman"/>
          <w:sz w:val="28"/>
          <w:szCs w:val="28"/>
        </w:rPr>
        <w:t xml:space="preserve"> виборних представників з числа штатних працівників, які не є науковими, науково-педагогічними та педагогічними працівниками, для участі у виборах ректора Харківського національного університету імені В.Н. Каразіна</w:t>
      </w:r>
    </w:p>
    <w:p w14:paraId="4AD40CB3" w14:textId="77777777" w:rsidR="00EE7168" w:rsidRDefault="00EE7168" w:rsidP="00EE7168">
      <w:pPr>
        <w:spacing w:after="0"/>
        <w:rPr>
          <w:rFonts w:ascii="Times New Roman" w:hAnsi="Times New Roman" w:cs="Times New Roman"/>
          <w:sz w:val="28"/>
          <w:szCs w:val="28"/>
        </w:rPr>
      </w:pPr>
    </w:p>
    <w:p w14:paraId="43F804F8" w14:textId="77777777" w:rsidR="00EE7168" w:rsidRPr="00957FBE" w:rsidRDefault="00EE7168" w:rsidP="00EE7168">
      <w:pPr>
        <w:spacing w:after="0"/>
        <w:rPr>
          <w:rFonts w:ascii="Times New Roman" w:hAnsi="Times New Roman" w:cs="Times New Roman"/>
          <w:sz w:val="28"/>
          <w:szCs w:val="28"/>
        </w:rPr>
      </w:pPr>
      <w:r>
        <w:rPr>
          <w:rFonts w:ascii="Times New Roman" w:hAnsi="Times New Roman" w:cs="Times New Roman"/>
          <w:sz w:val="28"/>
          <w:szCs w:val="28"/>
        </w:rPr>
        <w:t>Групи трудових колективів __________________________________________</w:t>
      </w:r>
    </w:p>
    <w:p w14:paraId="1CE3850C" w14:textId="77777777" w:rsidR="00EE7168" w:rsidRDefault="00EE7168" w:rsidP="00EE7168">
      <w:pPr>
        <w:spacing w:after="0"/>
        <w:rPr>
          <w:rFonts w:ascii="Times New Roman" w:hAnsi="Times New Roman" w:cs="Times New Roman"/>
          <w:sz w:val="28"/>
          <w:szCs w:val="28"/>
        </w:rPr>
      </w:pPr>
      <w:r w:rsidRPr="00957FBE">
        <w:rPr>
          <w:rFonts w:ascii="Times New Roman" w:hAnsi="Times New Roman" w:cs="Times New Roman"/>
          <w:sz w:val="28"/>
          <w:szCs w:val="28"/>
        </w:rPr>
        <w:t>на виборах виборних представників  «___»_______20___ року</w:t>
      </w:r>
      <w:r>
        <w:rPr>
          <w:rFonts w:ascii="Times New Roman" w:hAnsi="Times New Roman" w:cs="Times New Roman"/>
          <w:sz w:val="28"/>
          <w:szCs w:val="28"/>
        </w:rPr>
        <w:t xml:space="preserve"> </w:t>
      </w:r>
    </w:p>
    <w:p w14:paraId="5F73E6DD" w14:textId="77777777" w:rsidR="00EE7168" w:rsidRDefault="00EE7168" w:rsidP="00EE7168">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 ___ години  по _______ годину</w:t>
      </w:r>
    </w:p>
    <w:p w14:paraId="7C6C8D64" w14:textId="77777777" w:rsidR="00EE7168" w:rsidRPr="00957FBE" w:rsidRDefault="00EE7168" w:rsidP="00EE7168">
      <w:pPr>
        <w:spacing w:after="0"/>
        <w:rPr>
          <w:rFonts w:ascii="Times New Roman" w:hAnsi="Times New Roman" w:cs="Times New Roman"/>
          <w:sz w:val="28"/>
          <w:szCs w:val="28"/>
        </w:rPr>
      </w:pPr>
      <w:r w:rsidRPr="00957FBE">
        <w:rPr>
          <w:rFonts w:ascii="Times New Roman" w:hAnsi="Times New Roman" w:cs="Times New Roman"/>
          <w:sz w:val="28"/>
          <w:szCs w:val="28"/>
        </w:rPr>
        <w:t xml:space="preserve">встановлена </w:t>
      </w:r>
      <w:r>
        <w:rPr>
          <w:rFonts w:ascii="Times New Roman" w:hAnsi="Times New Roman" w:cs="Times New Roman"/>
          <w:sz w:val="28"/>
          <w:szCs w:val="28"/>
        </w:rPr>
        <w:t>О</w:t>
      </w:r>
      <w:r w:rsidRPr="00957FBE">
        <w:rPr>
          <w:rFonts w:ascii="Times New Roman" w:hAnsi="Times New Roman" w:cs="Times New Roman"/>
          <w:sz w:val="28"/>
          <w:szCs w:val="28"/>
        </w:rPr>
        <w:t xml:space="preserve">рганізаційним комітетом квота </w:t>
      </w:r>
      <w:r>
        <w:rPr>
          <w:rFonts w:ascii="Times New Roman" w:hAnsi="Times New Roman" w:cs="Times New Roman"/>
          <w:sz w:val="28"/>
          <w:szCs w:val="28"/>
        </w:rPr>
        <w:t xml:space="preserve">групи трудових колективів </w:t>
      </w:r>
      <w:r w:rsidRPr="00957FBE">
        <w:rPr>
          <w:rFonts w:ascii="Times New Roman" w:hAnsi="Times New Roman" w:cs="Times New Roman"/>
          <w:sz w:val="28"/>
          <w:szCs w:val="28"/>
        </w:rPr>
        <w:t>для голосування «ЗА» - не більше _______ осіб.</w:t>
      </w:r>
    </w:p>
    <w:tbl>
      <w:tblPr>
        <w:tblStyle w:val="ab"/>
        <w:tblW w:w="9639" w:type="dxa"/>
        <w:tblLook w:val="04A0" w:firstRow="1" w:lastRow="0" w:firstColumn="1" w:lastColumn="0" w:noHBand="0" w:noVBand="1"/>
      </w:tblPr>
      <w:tblGrid>
        <w:gridCol w:w="846"/>
        <w:gridCol w:w="4309"/>
        <w:gridCol w:w="2283"/>
        <w:gridCol w:w="2201"/>
      </w:tblGrid>
      <w:tr w:rsidR="00EE7168" w:rsidRPr="00DE6819" w14:paraId="5AD017EC" w14:textId="77777777" w:rsidTr="00243733">
        <w:tc>
          <w:tcPr>
            <w:tcW w:w="846" w:type="dxa"/>
          </w:tcPr>
          <w:p w14:paraId="6B791EC0" w14:textId="77777777" w:rsidR="00EE7168" w:rsidRPr="00DE6819" w:rsidRDefault="00EE7168" w:rsidP="00EE7168">
            <w:pPr>
              <w:rPr>
                <w:rFonts w:ascii="Times New Roman" w:hAnsi="Times New Roman" w:cs="Times New Roman"/>
                <w:b/>
                <w:sz w:val="28"/>
                <w:szCs w:val="28"/>
              </w:rPr>
            </w:pPr>
            <w:r>
              <w:rPr>
                <w:rFonts w:ascii="Times New Roman" w:hAnsi="Times New Roman" w:cs="Times New Roman"/>
                <w:b/>
                <w:sz w:val="28"/>
                <w:szCs w:val="28"/>
              </w:rPr>
              <w:t>№ з/п</w:t>
            </w:r>
          </w:p>
        </w:tc>
        <w:tc>
          <w:tcPr>
            <w:tcW w:w="4309" w:type="dxa"/>
          </w:tcPr>
          <w:p w14:paraId="209D9B78" w14:textId="77777777" w:rsidR="00EE7168" w:rsidRPr="00DE6819" w:rsidRDefault="00EE7168" w:rsidP="00EE7168">
            <w:pPr>
              <w:rPr>
                <w:rFonts w:ascii="Times New Roman" w:hAnsi="Times New Roman" w:cs="Times New Roman"/>
                <w:b/>
                <w:sz w:val="28"/>
                <w:szCs w:val="28"/>
              </w:rPr>
            </w:pPr>
            <w:r w:rsidRPr="00DE6819">
              <w:rPr>
                <w:rFonts w:ascii="Times New Roman" w:hAnsi="Times New Roman" w:cs="Times New Roman"/>
                <w:b/>
                <w:sz w:val="28"/>
                <w:szCs w:val="28"/>
              </w:rPr>
              <w:t>Прізвище, ім’я та по-батькові</w:t>
            </w:r>
          </w:p>
        </w:tc>
        <w:tc>
          <w:tcPr>
            <w:tcW w:w="2283" w:type="dxa"/>
          </w:tcPr>
          <w:p w14:paraId="59621DD6" w14:textId="77777777" w:rsidR="00EE7168" w:rsidRPr="00DE6819" w:rsidRDefault="00EE7168" w:rsidP="00EE7168">
            <w:pPr>
              <w:rPr>
                <w:rFonts w:ascii="Times New Roman" w:hAnsi="Times New Roman" w:cs="Times New Roman"/>
                <w:b/>
                <w:sz w:val="28"/>
                <w:szCs w:val="28"/>
              </w:rPr>
            </w:pPr>
            <w:r w:rsidRPr="00DE6819">
              <w:rPr>
                <w:rFonts w:ascii="Times New Roman" w:hAnsi="Times New Roman" w:cs="Times New Roman"/>
                <w:b/>
                <w:sz w:val="28"/>
                <w:szCs w:val="28"/>
              </w:rPr>
              <w:t>Підрозділ, посада</w:t>
            </w:r>
          </w:p>
        </w:tc>
        <w:tc>
          <w:tcPr>
            <w:tcW w:w="2201" w:type="dxa"/>
          </w:tcPr>
          <w:p w14:paraId="241F9361" w14:textId="77777777" w:rsidR="00EE7168" w:rsidRDefault="00EE7168" w:rsidP="00EE7168">
            <w:pPr>
              <w:jc w:val="center"/>
              <w:rPr>
                <w:rFonts w:ascii="Times New Roman" w:hAnsi="Times New Roman" w:cs="Times New Roman"/>
                <w:b/>
                <w:sz w:val="28"/>
                <w:szCs w:val="28"/>
              </w:rPr>
            </w:pPr>
            <w:r>
              <w:rPr>
                <w:rFonts w:ascii="Times New Roman" w:hAnsi="Times New Roman" w:cs="Times New Roman"/>
                <w:b/>
                <w:sz w:val="28"/>
                <w:szCs w:val="28"/>
              </w:rPr>
              <w:t>Результат голосування</w:t>
            </w:r>
          </w:p>
          <w:p w14:paraId="6A65B4A5" w14:textId="77777777" w:rsidR="00EE7168" w:rsidRPr="00DE6819" w:rsidRDefault="00EE7168" w:rsidP="00EE7168">
            <w:pPr>
              <w:jc w:val="center"/>
              <w:rPr>
                <w:rFonts w:ascii="Times New Roman" w:hAnsi="Times New Roman" w:cs="Times New Roman"/>
                <w:b/>
                <w:sz w:val="28"/>
                <w:szCs w:val="28"/>
              </w:rPr>
            </w:pPr>
            <w:r>
              <w:rPr>
                <w:rFonts w:ascii="Times New Roman" w:hAnsi="Times New Roman" w:cs="Times New Roman"/>
                <w:b/>
                <w:sz w:val="28"/>
                <w:szCs w:val="28"/>
              </w:rPr>
              <w:t>«ЗА»</w:t>
            </w:r>
          </w:p>
        </w:tc>
      </w:tr>
      <w:tr w:rsidR="00EE7168" w:rsidRPr="00957FBE" w14:paraId="0BB62BCF" w14:textId="77777777" w:rsidTr="00243733">
        <w:tc>
          <w:tcPr>
            <w:tcW w:w="846" w:type="dxa"/>
          </w:tcPr>
          <w:p w14:paraId="7C32ADD8" w14:textId="77777777" w:rsidR="00EE7168" w:rsidRPr="00957FBE" w:rsidRDefault="00EE7168" w:rsidP="00EE7168">
            <w:pPr>
              <w:rPr>
                <w:rFonts w:ascii="Times New Roman" w:hAnsi="Times New Roman" w:cs="Times New Roman"/>
                <w:sz w:val="28"/>
                <w:szCs w:val="28"/>
              </w:rPr>
            </w:pPr>
          </w:p>
        </w:tc>
        <w:tc>
          <w:tcPr>
            <w:tcW w:w="4309" w:type="dxa"/>
          </w:tcPr>
          <w:p w14:paraId="3F443400" w14:textId="77777777" w:rsidR="00EE7168" w:rsidRPr="00957FBE" w:rsidRDefault="00EE7168" w:rsidP="00EE7168">
            <w:pPr>
              <w:rPr>
                <w:rFonts w:ascii="Times New Roman" w:hAnsi="Times New Roman" w:cs="Times New Roman"/>
                <w:sz w:val="28"/>
                <w:szCs w:val="28"/>
              </w:rPr>
            </w:pPr>
          </w:p>
        </w:tc>
        <w:tc>
          <w:tcPr>
            <w:tcW w:w="2283" w:type="dxa"/>
          </w:tcPr>
          <w:p w14:paraId="368BB9A5" w14:textId="77777777" w:rsidR="00EE7168" w:rsidRPr="00957FBE" w:rsidRDefault="00EE7168" w:rsidP="00EE7168">
            <w:pPr>
              <w:rPr>
                <w:rFonts w:ascii="Times New Roman" w:hAnsi="Times New Roman" w:cs="Times New Roman"/>
                <w:sz w:val="28"/>
                <w:szCs w:val="28"/>
              </w:rPr>
            </w:pPr>
          </w:p>
        </w:tc>
        <w:tc>
          <w:tcPr>
            <w:tcW w:w="2201" w:type="dxa"/>
          </w:tcPr>
          <w:p w14:paraId="295DBA05" w14:textId="77777777" w:rsidR="00EE7168" w:rsidRPr="00957FBE" w:rsidRDefault="00EE7168" w:rsidP="00EE7168">
            <w:pPr>
              <w:rPr>
                <w:rFonts w:ascii="Times New Roman" w:hAnsi="Times New Roman" w:cs="Times New Roman"/>
                <w:sz w:val="28"/>
                <w:szCs w:val="28"/>
              </w:rPr>
            </w:pPr>
          </w:p>
        </w:tc>
      </w:tr>
      <w:tr w:rsidR="00EE7168" w:rsidRPr="00957FBE" w14:paraId="620E4559" w14:textId="77777777" w:rsidTr="00243733">
        <w:tc>
          <w:tcPr>
            <w:tcW w:w="846" w:type="dxa"/>
          </w:tcPr>
          <w:p w14:paraId="66BB5D71" w14:textId="77777777" w:rsidR="00EE7168" w:rsidRPr="00957FBE" w:rsidRDefault="00EE7168" w:rsidP="00EE7168">
            <w:pPr>
              <w:rPr>
                <w:rFonts w:ascii="Times New Roman" w:hAnsi="Times New Roman" w:cs="Times New Roman"/>
                <w:sz w:val="28"/>
                <w:szCs w:val="28"/>
              </w:rPr>
            </w:pPr>
          </w:p>
        </w:tc>
        <w:tc>
          <w:tcPr>
            <w:tcW w:w="4309" w:type="dxa"/>
          </w:tcPr>
          <w:p w14:paraId="3CFCAF90" w14:textId="77777777" w:rsidR="00EE7168" w:rsidRPr="00957FBE" w:rsidRDefault="00EE7168" w:rsidP="00EE7168">
            <w:pPr>
              <w:rPr>
                <w:rFonts w:ascii="Times New Roman" w:hAnsi="Times New Roman" w:cs="Times New Roman"/>
                <w:sz w:val="28"/>
                <w:szCs w:val="28"/>
              </w:rPr>
            </w:pPr>
          </w:p>
        </w:tc>
        <w:tc>
          <w:tcPr>
            <w:tcW w:w="2283" w:type="dxa"/>
          </w:tcPr>
          <w:p w14:paraId="44E7F649" w14:textId="77777777" w:rsidR="00EE7168" w:rsidRPr="00957FBE" w:rsidRDefault="00EE7168" w:rsidP="00EE7168">
            <w:pPr>
              <w:rPr>
                <w:rFonts w:ascii="Times New Roman" w:hAnsi="Times New Roman" w:cs="Times New Roman"/>
                <w:sz w:val="28"/>
                <w:szCs w:val="28"/>
              </w:rPr>
            </w:pPr>
          </w:p>
        </w:tc>
        <w:tc>
          <w:tcPr>
            <w:tcW w:w="2201" w:type="dxa"/>
          </w:tcPr>
          <w:p w14:paraId="11E03998" w14:textId="77777777" w:rsidR="00EE7168" w:rsidRPr="00957FBE" w:rsidRDefault="00EE7168" w:rsidP="00EE7168">
            <w:pPr>
              <w:rPr>
                <w:rFonts w:ascii="Times New Roman" w:hAnsi="Times New Roman" w:cs="Times New Roman"/>
                <w:sz w:val="28"/>
                <w:szCs w:val="28"/>
              </w:rPr>
            </w:pPr>
          </w:p>
        </w:tc>
      </w:tr>
      <w:tr w:rsidR="00EE7168" w:rsidRPr="00957FBE" w14:paraId="67F25CC1" w14:textId="77777777" w:rsidTr="00243733">
        <w:tc>
          <w:tcPr>
            <w:tcW w:w="846" w:type="dxa"/>
          </w:tcPr>
          <w:p w14:paraId="58874BF6" w14:textId="77777777" w:rsidR="00EE7168" w:rsidRPr="00957FBE" w:rsidRDefault="00EE7168" w:rsidP="00EE7168">
            <w:pPr>
              <w:rPr>
                <w:rFonts w:ascii="Times New Roman" w:hAnsi="Times New Roman" w:cs="Times New Roman"/>
                <w:sz w:val="28"/>
                <w:szCs w:val="28"/>
              </w:rPr>
            </w:pPr>
          </w:p>
        </w:tc>
        <w:tc>
          <w:tcPr>
            <w:tcW w:w="4309" w:type="dxa"/>
          </w:tcPr>
          <w:p w14:paraId="5979F408" w14:textId="77777777" w:rsidR="00EE7168" w:rsidRPr="00957FBE" w:rsidRDefault="00EE7168" w:rsidP="00EE7168">
            <w:pPr>
              <w:rPr>
                <w:rFonts w:ascii="Times New Roman" w:hAnsi="Times New Roman" w:cs="Times New Roman"/>
                <w:sz w:val="28"/>
                <w:szCs w:val="28"/>
              </w:rPr>
            </w:pPr>
          </w:p>
        </w:tc>
        <w:tc>
          <w:tcPr>
            <w:tcW w:w="2283" w:type="dxa"/>
          </w:tcPr>
          <w:p w14:paraId="3693C4AD" w14:textId="77777777" w:rsidR="00EE7168" w:rsidRPr="00957FBE" w:rsidRDefault="00EE7168" w:rsidP="00EE7168">
            <w:pPr>
              <w:rPr>
                <w:rFonts w:ascii="Times New Roman" w:hAnsi="Times New Roman" w:cs="Times New Roman"/>
                <w:sz w:val="28"/>
                <w:szCs w:val="28"/>
              </w:rPr>
            </w:pPr>
          </w:p>
        </w:tc>
        <w:tc>
          <w:tcPr>
            <w:tcW w:w="2201" w:type="dxa"/>
          </w:tcPr>
          <w:p w14:paraId="5DECFEA8" w14:textId="77777777" w:rsidR="00EE7168" w:rsidRPr="00957FBE" w:rsidRDefault="00EE7168" w:rsidP="00EE7168">
            <w:pPr>
              <w:rPr>
                <w:rFonts w:ascii="Times New Roman" w:hAnsi="Times New Roman" w:cs="Times New Roman"/>
                <w:sz w:val="28"/>
                <w:szCs w:val="28"/>
              </w:rPr>
            </w:pPr>
          </w:p>
        </w:tc>
      </w:tr>
      <w:tr w:rsidR="00EE7168" w:rsidRPr="00957FBE" w14:paraId="5C624B9E" w14:textId="77777777" w:rsidTr="00243733">
        <w:tc>
          <w:tcPr>
            <w:tcW w:w="846" w:type="dxa"/>
          </w:tcPr>
          <w:p w14:paraId="57DD3D44" w14:textId="77777777" w:rsidR="00EE7168" w:rsidRPr="00957FBE" w:rsidRDefault="00EE7168" w:rsidP="00EE7168">
            <w:pPr>
              <w:rPr>
                <w:rFonts w:ascii="Times New Roman" w:hAnsi="Times New Roman" w:cs="Times New Roman"/>
                <w:sz w:val="28"/>
                <w:szCs w:val="28"/>
              </w:rPr>
            </w:pPr>
          </w:p>
        </w:tc>
        <w:tc>
          <w:tcPr>
            <w:tcW w:w="4309" w:type="dxa"/>
          </w:tcPr>
          <w:p w14:paraId="5D843BC8" w14:textId="77777777" w:rsidR="00EE7168" w:rsidRPr="00957FBE" w:rsidRDefault="00EE7168" w:rsidP="00EE7168">
            <w:pPr>
              <w:rPr>
                <w:rFonts w:ascii="Times New Roman" w:hAnsi="Times New Roman" w:cs="Times New Roman"/>
                <w:sz w:val="28"/>
                <w:szCs w:val="28"/>
              </w:rPr>
            </w:pPr>
          </w:p>
        </w:tc>
        <w:tc>
          <w:tcPr>
            <w:tcW w:w="2283" w:type="dxa"/>
          </w:tcPr>
          <w:p w14:paraId="34F65EF1" w14:textId="77777777" w:rsidR="00EE7168" w:rsidRPr="00957FBE" w:rsidRDefault="00EE7168" w:rsidP="00EE7168">
            <w:pPr>
              <w:rPr>
                <w:rFonts w:ascii="Times New Roman" w:hAnsi="Times New Roman" w:cs="Times New Roman"/>
                <w:sz w:val="28"/>
                <w:szCs w:val="28"/>
              </w:rPr>
            </w:pPr>
          </w:p>
        </w:tc>
        <w:tc>
          <w:tcPr>
            <w:tcW w:w="2201" w:type="dxa"/>
          </w:tcPr>
          <w:p w14:paraId="6AA523FB" w14:textId="77777777" w:rsidR="00EE7168" w:rsidRPr="00957FBE" w:rsidRDefault="00EE7168" w:rsidP="00EE7168">
            <w:pPr>
              <w:rPr>
                <w:rFonts w:ascii="Times New Roman" w:hAnsi="Times New Roman" w:cs="Times New Roman"/>
                <w:sz w:val="28"/>
                <w:szCs w:val="28"/>
              </w:rPr>
            </w:pPr>
          </w:p>
        </w:tc>
      </w:tr>
      <w:tr w:rsidR="00EE7168" w:rsidRPr="00957FBE" w14:paraId="01ED147A" w14:textId="77777777" w:rsidTr="00243733">
        <w:tc>
          <w:tcPr>
            <w:tcW w:w="846" w:type="dxa"/>
          </w:tcPr>
          <w:p w14:paraId="41FBDAC5" w14:textId="77777777" w:rsidR="00EE7168" w:rsidRPr="00957FBE" w:rsidRDefault="00EE7168" w:rsidP="00EE7168">
            <w:pPr>
              <w:rPr>
                <w:rFonts w:ascii="Times New Roman" w:hAnsi="Times New Roman" w:cs="Times New Roman"/>
                <w:sz w:val="28"/>
                <w:szCs w:val="28"/>
              </w:rPr>
            </w:pPr>
          </w:p>
        </w:tc>
        <w:tc>
          <w:tcPr>
            <w:tcW w:w="4309" w:type="dxa"/>
          </w:tcPr>
          <w:p w14:paraId="76048065" w14:textId="77777777" w:rsidR="00EE7168" w:rsidRPr="00957FBE" w:rsidRDefault="00EE7168" w:rsidP="00EE7168">
            <w:pPr>
              <w:rPr>
                <w:rFonts w:ascii="Times New Roman" w:hAnsi="Times New Roman" w:cs="Times New Roman"/>
                <w:sz w:val="28"/>
                <w:szCs w:val="28"/>
              </w:rPr>
            </w:pPr>
          </w:p>
        </w:tc>
        <w:tc>
          <w:tcPr>
            <w:tcW w:w="2283" w:type="dxa"/>
          </w:tcPr>
          <w:p w14:paraId="25BE91D0" w14:textId="77777777" w:rsidR="00EE7168" w:rsidRPr="00957FBE" w:rsidRDefault="00EE7168" w:rsidP="00EE7168">
            <w:pPr>
              <w:rPr>
                <w:rFonts w:ascii="Times New Roman" w:hAnsi="Times New Roman" w:cs="Times New Roman"/>
                <w:sz w:val="28"/>
                <w:szCs w:val="28"/>
              </w:rPr>
            </w:pPr>
          </w:p>
        </w:tc>
        <w:tc>
          <w:tcPr>
            <w:tcW w:w="2201" w:type="dxa"/>
          </w:tcPr>
          <w:p w14:paraId="1AEC9A6D" w14:textId="77777777" w:rsidR="00EE7168" w:rsidRPr="00957FBE" w:rsidRDefault="00EE7168" w:rsidP="00EE7168">
            <w:pPr>
              <w:rPr>
                <w:rFonts w:ascii="Times New Roman" w:hAnsi="Times New Roman" w:cs="Times New Roman"/>
                <w:sz w:val="28"/>
                <w:szCs w:val="28"/>
              </w:rPr>
            </w:pPr>
          </w:p>
        </w:tc>
      </w:tr>
      <w:tr w:rsidR="00EE7168" w:rsidRPr="00957FBE" w14:paraId="342E5934" w14:textId="77777777" w:rsidTr="00243733">
        <w:tc>
          <w:tcPr>
            <w:tcW w:w="846" w:type="dxa"/>
          </w:tcPr>
          <w:p w14:paraId="7F374DBB" w14:textId="77777777" w:rsidR="00EE7168" w:rsidRPr="00957FBE" w:rsidRDefault="00EE7168" w:rsidP="00EE7168">
            <w:pPr>
              <w:rPr>
                <w:rFonts w:ascii="Times New Roman" w:hAnsi="Times New Roman" w:cs="Times New Roman"/>
                <w:sz w:val="28"/>
                <w:szCs w:val="28"/>
              </w:rPr>
            </w:pPr>
          </w:p>
        </w:tc>
        <w:tc>
          <w:tcPr>
            <w:tcW w:w="4309" w:type="dxa"/>
          </w:tcPr>
          <w:p w14:paraId="07ADEEBC" w14:textId="77777777" w:rsidR="00EE7168" w:rsidRPr="00957FBE" w:rsidRDefault="00EE7168" w:rsidP="00EE7168">
            <w:pPr>
              <w:rPr>
                <w:rFonts w:ascii="Times New Roman" w:hAnsi="Times New Roman" w:cs="Times New Roman"/>
                <w:sz w:val="28"/>
                <w:szCs w:val="28"/>
              </w:rPr>
            </w:pPr>
          </w:p>
        </w:tc>
        <w:tc>
          <w:tcPr>
            <w:tcW w:w="2283" w:type="dxa"/>
          </w:tcPr>
          <w:p w14:paraId="36AC46CA" w14:textId="77777777" w:rsidR="00EE7168" w:rsidRPr="00957FBE" w:rsidRDefault="00EE7168" w:rsidP="00EE7168">
            <w:pPr>
              <w:rPr>
                <w:rFonts w:ascii="Times New Roman" w:hAnsi="Times New Roman" w:cs="Times New Roman"/>
                <w:sz w:val="28"/>
                <w:szCs w:val="28"/>
              </w:rPr>
            </w:pPr>
          </w:p>
        </w:tc>
        <w:tc>
          <w:tcPr>
            <w:tcW w:w="2201" w:type="dxa"/>
          </w:tcPr>
          <w:p w14:paraId="0A247878" w14:textId="77777777" w:rsidR="00EE7168" w:rsidRPr="00957FBE" w:rsidRDefault="00EE7168" w:rsidP="00EE7168">
            <w:pPr>
              <w:rPr>
                <w:rFonts w:ascii="Times New Roman" w:hAnsi="Times New Roman" w:cs="Times New Roman"/>
                <w:sz w:val="28"/>
                <w:szCs w:val="28"/>
              </w:rPr>
            </w:pPr>
          </w:p>
        </w:tc>
      </w:tr>
    </w:tbl>
    <w:p w14:paraId="7120EFE9" w14:textId="77777777" w:rsidR="00EE7168" w:rsidRPr="00957FBE" w:rsidRDefault="00EE7168" w:rsidP="00EE7168">
      <w:pPr>
        <w:spacing w:after="0"/>
        <w:rPr>
          <w:rFonts w:ascii="Times New Roman" w:hAnsi="Times New Roman" w:cs="Times New Roman"/>
          <w:sz w:val="28"/>
          <w:szCs w:val="28"/>
        </w:rPr>
      </w:pPr>
    </w:p>
    <w:p w14:paraId="17A0BD8D" w14:textId="77777777" w:rsidR="00EE7168" w:rsidRPr="00957FBE" w:rsidRDefault="00EE7168" w:rsidP="00EE7168">
      <w:pPr>
        <w:spacing w:after="0"/>
        <w:rPr>
          <w:rFonts w:ascii="Times New Roman" w:hAnsi="Times New Roman" w:cs="Times New Roman"/>
          <w:sz w:val="20"/>
          <w:szCs w:val="20"/>
        </w:rPr>
      </w:pPr>
      <w:r w:rsidRPr="00957FBE">
        <w:rPr>
          <w:rFonts w:ascii="Times New Roman" w:hAnsi="Times New Roman" w:cs="Times New Roman"/>
          <w:b/>
          <w:bCs/>
          <w:sz w:val="20"/>
          <w:szCs w:val="20"/>
        </w:rPr>
        <w:t>Примітка.</w:t>
      </w:r>
      <w:r w:rsidRPr="00957FBE">
        <w:rPr>
          <w:rFonts w:ascii="Times New Roman" w:hAnsi="Times New Roman" w:cs="Times New Roman"/>
          <w:sz w:val="20"/>
          <w:szCs w:val="20"/>
        </w:rPr>
        <w:t xml:space="preserve"> </w:t>
      </w:r>
      <w:r w:rsidRPr="00957FBE">
        <w:rPr>
          <w:rStyle w:val="apple-tab-span"/>
          <w:rFonts w:ascii="Times New Roman" w:hAnsi="Times New Roman" w:cs="Times New Roman"/>
          <w:sz w:val="20"/>
          <w:szCs w:val="20"/>
        </w:rPr>
        <w:tab/>
      </w:r>
      <w:r w:rsidRPr="00957FBE">
        <w:rPr>
          <w:rFonts w:ascii="Times New Roman" w:hAnsi="Times New Roman" w:cs="Times New Roman"/>
          <w:sz w:val="20"/>
          <w:szCs w:val="20"/>
        </w:rPr>
        <w:t xml:space="preserve">Для здійснення волевиявлення у колонці </w:t>
      </w:r>
      <w:r>
        <w:rPr>
          <w:rFonts w:ascii="Times New Roman" w:hAnsi="Times New Roman" w:cs="Times New Roman"/>
          <w:sz w:val="20"/>
          <w:szCs w:val="20"/>
        </w:rPr>
        <w:t xml:space="preserve">«Результат голосування </w:t>
      </w:r>
      <w:r w:rsidRPr="00957FBE">
        <w:rPr>
          <w:rFonts w:ascii="Times New Roman" w:hAnsi="Times New Roman" w:cs="Times New Roman"/>
          <w:sz w:val="20"/>
          <w:szCs w:val="20"/>
        </w:rPr>
        <w:t xml:space="preserve">«ЗА» навпроти кандидата особа, яка бере участь у голосуванні, ставить позначку «+» (плюс) або іншу, що засвідчує її волевиявлення. Виборець може зробити </w:t>
      </w:r>
      <w:r>
        <w:rPr>
          <w:rFonts w:ascii="Times New Roman" w:hAnsi="Times New Roman" w:cs="Times New Roman"/>
          <w:sz w:val="20"/>
          <w:szCs w:val="20"/>
        </w:rPr>
        <w:t>декілька позначок «ЗА», але не більше зазначеної в цьому бюлетені квоти.</w:t>
      </w:r>
    </w:p>
    <w:p w14:paraId="0C948019" w14:textId="77777777" w:rsidR="00EE7168" w:rsidRPr="001422D3" w:rsidRDefault="00EE7168" w:rsidP="00EE7168">
      <w:pPr>
        <w:spacing w:after="0"/>
      </w:pPr>
    </w:p>
    <w:p w14:paraId="1583F70B" w14:textId="0FF00B2B" w:rsidR="00EE7168" w:rsidRDefault="00EE7168" w:rsidP="00EE7168">
      <w:pPr>
        <w:spacing w:after="0"/>
        <w:rPr>
          <w:rFonts w:ascii="Times New Roman" w:hAnsi="Times New Roman" w:cs="Times New Roman"/>
          <w:sz w:val="28"/>
          <w:szCs w:val="28"/>
        </w:rPr>
      </w:pPr>
      <w:r>
        <w:rPr>
          <w:rFonts w:ascii="Times New Roman" w:hAnsi="Times New Roman" w:cs="Times New Roman"/>
          <w:sz w:val="28"/>
          <w:szCs w:val="28"/>
        </w:rPr>
        <w:br w:type="page"/>
      </w:r>
    </w:p>
    <w:p w14:paraId="2652FAA1" w14:textId="77777777" w:rsidR="00EE7168" w:rsidRPr="00957FBE" w:rsidRDefault="00EE7168" w:rsidP="00EE7168">
      <w:pPr>
        <w:spacing w:after="0"/>
        <w:jc w:val="right"/>
        <w:rPr>
          <w:rFonts w:ascii="Times New Roman" w:hAnsi="Times New Roman" w:cs="Times New Roman"/>
          <w:sz w:val="28"/>
          <w:szCs w:val="28"/>
        </w:rPr>
      </w:pPr>
      <w:r w:rsidRPr="00957FBE">
        <w:rPr>
          <w:rFonts w:ascii="Times New Roman" w:hAnsi="Times New Roman" w:cs="Times New Roman"/>
          <w:sz w:val="28"/>
          <w:szCs w:val="28"/>
        </w:rPr>
        <w:lastRenderedPageBreak/>
        <w:t>Додаток 2</w:t>
      </w:r>
    </w:p>
    <w:p w14:paraId="5865C475" w14:textId="77777777" w:rsidR="00EE7168" w:rsidRPr="00586D68" w:rsidRDefault="00EE7168" w:rsidP="00EE7168">
      <w:pPr>
        <w:spacing w:after="0"/>
        <w:jc w:val="center"/>
        <w:rPr>
          <w:rFonts w:ascii="Times New Roman" w:hAnsi="Times New Roman" w:cs="Times New Roman"/>
          <w:b/>
          <w:sz w:val="24"/>
          <w:szCs w:val="24"/>
        </w:rPr>
      </w:pPr>
      <w:r w:rsidRPr="00586D68">
        <w:rPr>
          <w:rFonts w:ascii="Times New Roman" w:hAnsi="Times New Roman" w:cs="Times New Roman"/>
          <w:b/>
          <w:sz w:val="24"/>
          <w:szCs w:val="24"/>
        </w:rPr>
        <w:t>ПРОТОКОЛ</w:t>
      </w:r>
    </w:p>
    <w:p w14:paraId="532EB1C4" w14:textId="77777777" w:rsidR="00EE7168" w:rsidRPr="00AB07E4" w:rsidRDefault="00EE7168" w:rsidP="00EE7168">
      <w:pPr>
        <w:spacing w:after="0"/>
        <w:ind w:hanging="142"/>
        <w:jc w:val="center"/>
        <w:rPr>
          <w:rFonts w:ascii="Times New Roman" w:hAnsi="Times New Roman" w:cs="Times New Roman"/>
          <w:b/>
          <w:sz w:val="24"/>
          <w:szCs w:val="24"/>
        </w:rPr>
      </w:pPr>
      <w:r>
        <w:rPr>
          <w:rFonts w:ascii="Times New Roman" w:hAnsi="Times New Roman" w:cs="Times New Roman"/>
          <w:b/>
          <w:sz w:val="24"/>
          <w:szCs w:val="24"/>
        </w:rPr>
        <w:t xml:space="preserve">засідання </w:t>
      </w:r>
      <w:r w:rsidRPr="00AB07E4">
        <w:rPr>
          <w:rFonts w:ascii="Times New Roman" w:hAnsi="Times New Roman" w:cs="Times New Roman"/>
          <w:b/>
          <w:sz w:val="24"/>
          <w:szCs w:val="24"/>
        </w:rPr>
        <w:t>лічильної комісії щодо результатів таємного голосування групи трудових колективів підрозділів Харківського національного університету імені В.Н. Каразіна  із обрання штатних працівників, які не є науковими, науково-педагогічними та педагогічними працівниками, виборними представниками на виборах ректора Університету</w:t>
      </w:r>
    </w:p>
    <w:p w14:paraId="4166904F" w14:textId="77777777" w:rsidR="00EE7168" w:rsidRDefault="00EE7168" w:rsidP="00EE7168">
      <w:pPr>
        <w:pStyle w:val="aa"/>
        <w:spacing w:before="0" w:beforeAutospacing="0" w:after="0" w:afterAutospacing="0"/>
      </w:pPr>
    </w:p>
    <w:p w14:paraId="16BAF3F4" w14:textId="77777777" w:rsidR="00EE7168" w:rsidRDefault="00EE7168" w:rsidP="00EE7168">
      <w:pPr>
        <w:pStyle w:val="aa"/>
        <w:spacing w:before="0" w:beforeAutospacing="0" w:after="0" w:afterAutospacing="0"/>
      </w:pPr>
      <w:r>
        <w:t>Група трудових колективів ___________________________________________________</w:t>
      </w:r>
    </w:p>
    <w:p w14:paraId="1D2D9589" w14:textId="77777777" w:rsidR="00EE7168" w:rsidRDefault="00EE7168" w:rsidP="00EE7168">
      <w:pPr>
        <w:pStyle w:val="aa"/>
        <w:spacing w:before="0" w:beforeAutospacing="0" w:after="0" w:afterAutospacing="0"/>
      </w:pPr>
    </w:p>
    <w:p w14:paraId="78CE5D97" w14:textId="77777777" w:rsidR="00EE7168" w:rsidRPr="00957FBE" w:rsidRDefault="00EE7168" w:rsidP="00EE7168">
      <w:pPr>
        <w:pStyle w:val="aa"/>
        <w:spacing w:before="0" w:beforeAutospacing="0" w:after="0" w:afterAutospacing="0"/>
      </w:pPr>
      <w:r w:rsidRPr="00957FBE">
        <w:t>_________________________________________________________________________</w:t>
      </w:r>
    </w:p>
    <w:p w14:paraId="1FE96C3C" w14:textId="77777777" w:rsidR="00EE7168" w:rsidRPr="00957FBE" w:rsidRDefault="00EE7168" w:rsidP="00EE7168">
      <w:pPr>
        <w:pStyle w:val="aa"/>
        <w:spacing w:before="0" w:beforeAutospacing="0" w:after="0" w:afterAutospacing="0"/>
        <w:jc w:val="center"/>
      </w:pPr>
      <w:r w:rsidRPr="00957FBE">
        <w:rPr>
          <w:sz w:val="20"/>
          <w:szCs w:val="20"/>
        </w:rPr>
        <w:t>(місце проведення виборів)</w:t>
      </w:r>
    </w:p>
    <w:p w14:paraId="58E9EF5F" w14:textId="77777777" w:rsidR="00EE7168" w:rsidRPr="00957FBE" w:rsidRDefault="00EE7168" w:rsidP="00EE7168">
      <w:pPr>
        <w:pStyle w:val="aa"/>
        <w:spacing w:before="0" w:beforeAutospacing="0" w:after="0" w:afterAutospacing="0"/>
        <w:jc w:val="both"/>
      </w:pPr>
      <w:r w:rsidRPr="00957FBE">
        <w:t xml:space="preserve">Усього членів </w:t>
      </w:r>
      <w:r>
        <w:t xml:space="preserve">лічильної </w:t>
      </w:r>
      <w:r w:rsidRPr="00957FBE">
        <w:t>комісії: _____________ осіб</w:t>
      </w:r>
    </w:p>
    <w:p w14:paraId="2190E47C" w14:textId="77777777" w:rsidR="00EE7168" w:rsidRPr="00957FBE" w:rsidRDefault="00EE7168" w:rsidP="00EE7168">
      <w:pPr>
        <w:pStyle w:val="aa"/>
        <w:spacing w:before="0" w:beforeAutospacing="0" w:after="0" w:afterAutospacing="0"/>
        <w:ind w:left="1940" w:right="4770"/>
        <w:jc w:val="center"/>
      </w:pPr>
      <w:r w:rsidRPr="00957FBE">
        <w:rPr>
          <w:sz w:val="20"/>
          <w:szCs w:val="20"/>
        </w:rPr>
        <w:t>(кількість)</w:t>
      </w:r>
    </w:p>
    <w:p w14:paraId="4E9A1BC6" w14:textId="77777777" w:rsidR="00EE7168" w:rsidRPr="00957FBE" w:rsidRDefault="00EE7168" w:rsidP="00EE7168">
      <w:pPr>
        <w:pStyle w:val="aa"/>
        <w:spacing w:before="0" w:beforeAutospacing="0" w:after="0" w:afterAutospacing="0"/>
        <w:ind w:firstLine="360"/>
        <w:jc w:val="both"/>
      </w:pPr>
      <w:r w:rsidRPr="00957FBE">
        <w:t xml:space="preserve">Присутні члени </w:t>
      </w:r>
      <w:r>
        <w:t>лічильної комісії: _____________</w:t>
      </w:r>
      <w:r w:rsidRPr="00957FBE">
        <w:t>__________________________________</w:t>
      </w:r>
    </w:p>
    <w:p w14:paraId="092853A6" w14:textId="77777777" w:rsidR="00EE7168" w:rsidRPr="00957FBE" w:rsidRDefault="00EE7168" w:rsidP="00EE7168">
      <w:pPr>
        <w:pStyle w:val="aa"/>
        <w:spacing w:before="0" w:beforeAutospacing="0" w:after="0" w:afterAutospacing="0"/>
        <w:ind w:left="2100"/>
        <w:jc w:val="center"/>
      </w:pPr>
      <w:r w:rsidRPr="00957FBE">
        <w:rPr>
          <w:sz w:val="20"/>
          <w:szCs w:val="20"/>
        </w:rPr>
        <w:t>(прізвища, ініціали) </w:t>
      </w:r>
    </w:p>
    <w:p w14:paraId="6B1DBD2D"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6EEF5830"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6F17188E"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6415E7CF" w14:textId="77777777" w:rsidR="00EE7168" w:rsidRPr="00957FBE" w:rsidRDefault="00EE7168" w:rsidP="00EE7168">
      <w:pPr>
        <w:pStyle w:val="aa"/>
        <w:spacing w:before="0" w:beforeAutospacing="0" w:after="0" w:afterAutospacing="0"/>
        <w:ind w:firstLine="283"/>
        <w:jc w:val="both"/>
      </w:pPr>
      <w:r w:rsidRPr="00957FBE">
        <w:t xml:space="preserve">Присутні представники </w:t>
      </w:r>
      <w:r>
        <w:t>Організаційного комітету, трудового колективу</w:t>
      </w:r>
      <w:r w:rsidRPr="00957FBE">
        <w:t>:</w:t>
      </w:r>
    </w:p>
    <w:p w14:paraId="376AE384"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1AA70756" w14:textId="77777777" w:rsidR="00EE7168" w:rsidRPr="00957FBE" w:rsidRDefault="00EE7168" w:rsidP="00EE7168">
      <w:pPr>
        <w:pStyle w:val="aa"/>
        <w:spacing w:before="0" w:beforeAutospacing="0" w:after="0" w:afterAutospacing="0"/>
        <w:jc w:val="center"/>
      </w:pPr>
      <w:r w:rsidRPr="00957FBE">
        <w:rPr>
          <w:sz w:val="20"/>
          <w:szCs w:val="20"/>
        </w:rPr>
        <w:t>(посади, прізвища, ініціали або за списком, що додається)</w:t>
      </w:r>
    </w:p>
    <w:p w14:paraId="14D1338E"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38B382BD"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59AB5052" w14:textId="77777777" w:rsidR="00EE7168" w:rsidRPr="00957FBE" w:rsidRDefault="00EE7168" w:rsidP="00EE7168">
      <w:pPr>
        <w:pStyle w:val="aa"/>
        <w:spacing w:before="0" w:beforeAutospacing="0" w:after="0" w:afterAutospacing="0"/>
        <w:jc w:val="both"/>
      </w:pPr>
      <w:r w:rsidRPr="00957FBE">
        <w:t>________________________________________________________________________________</w:t>
      </w:r>
    </w:p>
    <w:p w14:paraId="1C353474" w14:textId="77777777" w:rsidR="00EE7168" w:rsidRPr="00586D68" w:rsidRDefault="00EE7168" w:rsidP="00EE7168">
      <w:pPr>
        <w:spacing w:after="0"/>
        <w:rPr>
          <w:rFonts w:ascii="Times New Roman" w:hAnsi="Times New Roman" w:cs="Times New Roman"/>
          <w:sz w:val="24"/>
          <w:szCs w:val="24"/>
        </w:rPr>
      </w:pPr>
      <w:r w:rsidRPr="00586D68">
        <w:rPr>
          <w:rFonts w:ascii="Times New Roman" w:hAnsi="Times New Roman" w:cs="Times New Roman"/>
          <w:sz w:val="24"/>
          <w:szCs w:val="24"/>
        </w:rPr>
        <w:t xml:space="preserve">щодо включення до виборних представників з числа працівників для участі у виборах ректора Університету. </w:t>
      </w:r>
    </w:p>
    <w:p w14:paraId="402A17BD" w14:textId="77777777" w:rsidR="00EE7168" w:rsidRPr="00586D68" w:rsidRDefault="00EE7168" w:rsidP="00EE7168">
      <w:pPr>
        <w:spacing w:after="0"/>
        <w:rPr>
          <w:rFonts w:ascii="Times New Roman" w:hAnsi="Times New Roman" w:cs="Times New Roman"/>
          <w:sz w:val="24"/>
          <w:szCs w:val="24"/>
        </w:rPr>
      </w:pPr>
      <w:r w:rsidRPr="00586D68">
        <w:rPr>
          <w:rFonts w:ascii="Times New Roman" w:hAnsi="Times New Roman" w:cs="Times New Roman"/>
          <w:sz w:val="24"/>
          <w:szCs w:val="24"/>
        </w:rPr>
        <w:t>Кількість бюлетенів:</w:t>
      </w:r>
    </w:p>
    <w:tbl>
      <w:tblPr>
        <w:tblStyle w:val="ab"/>
        <w:tblW w:w="0" w:type="auto"/>
        <w:tblLook w:val="04A0" w:firstRow="1" w:lastRow="0" w:firstColumn="1" w:lastColumn="0" w:noHBand="0" w:noVBand="1"/>
      </w:tblPr>
      <w:tblGrid>
        <w:gridCol w:w="704"/>
        <w:gridCol w:w="5715"/>
        <w:gridCol w:w="3210"/>
      </w:tblGrid>
      <w:tr w:rsidR="00EE7168" w:rsidRPr="00586D68" w14:paraId="2159DD07" w14:textId="77777777" w:rsidTr="00243733">
        <w:tc>
          <w:tcPr>
            <w:tcW w:w="704" w:type="dxa"/>
          </w:tcPr>
          <w:p w14:paraId="29DD8015" w14:textId="77777777" w:rsidR="00EE7168" w:rsidRPr="00586D68" w:rsidRDefault="00EE7168" w:rsidP="00EE7168">
            <w:pPr>
              <w:pStyle w:val="a9"/>
              <w:numPr>
                <w:ilvl w:val="0"/>
                <w:numId w:val="4"/>
              </w:numPr>
              <w:rPr>
                <w:rFonts w:ascii="Times New Roman" w:hAnsi="Times New Roman" w:cs="Times New Roman"/>
                <w:sz w:val="24"/>
                <w:szCs w:val="24"/>
              </w:rPr>
            </w:pPr>
          </w:p>
        </w:tc>
        <w:tc>
          <w:tcPr>
            <w:tcW w:w="5715" w:type="dxa"/>
          </w:tcPr>
          <w:p w14:paraId="318777FA" w14:textId="77777777" w:rsidR="00EE7168" w:rsidRPr="00586D68" w:rsidRDefault="00EE7168" w:rsidP="00EE7168">
            <w:pPr>
              <w:rPr>
                <w:rFonts w:ascii="Times New Roman" w:hAnsi="Times New Roman" w:cs="Times New Roman"/>
                <w:sz w:val="24"/>
                <w:szCs w:val="24"/>
              </w:rPr>
            </w:pPr>
            <w:r w:rsidRPr="00586D68">
              <w:rPr>
                <w:rFonts w:ascii="Times New Roman" w:hAnsi="Times New Roman" w:cs="Times New Roman"/>
                <w:sz w:val="24"/>
                <w:szCs w:val="24"/>
              </w:rPr>
              <w:t>Виготовлені для голосування</w:t>
            </w:r>
          </w:p>
        </w:tc>
        <w:tc>
          <w:tcPr>
            <w:tcW w:w="3210" w:type="dxa"/>
          </w:tcPr>
          <w:p w14:paraId="35127D33" w14:textId="77777777" w:rsidR="00EE7168" w:rsidRPr="00586D68" w:rsidRDefault="00EE7168" w:rsidP="00EE7168">
            <w:pPr>
              <w:rPr>
                <w:rFonts w:ascii="Times New Roman" w:hAnsi="Times New Roman" w:cs="Times New Roman"/>
                <w:sz w:val="24"/>
                <w:szCs w:val="24"/>
              </w:rPr>
            </w:pPr>
          </w:p>
        </w:tc>
      </w:tr>
      <w:tr w:rsidR="00EE7168" w:rsidRPr="00586D68" w14:paraId="5EDCEB84" w14:textId="77777777" w:rsidTr="00243733">
        <w:tc>
          <w:tcPr>
            <w:tcW w:w="704" w:type="dxa"/>
          </w:tcPr>
          <w:p w14:paraId="0F8124AC" w14:textId="77777777" w:rsidR="00EE7168" w:rsidRPr="00586D68" w:rsidRDefault="00EE7168" w:rsidP="00EE7168">
            <w:pPr>
              <w:pStyle w:val="a9"/>
              <w:numPr>
                <w:ilvl w:val="0"/>
                <w:numId w:val="4"/>
              </w:numPr>
              <w:rPr>
                <w:rFonts w:ascii="Times New Roman" w:hAnsi="Times New Roman" w:cs="Times New Roman"/>
                <w:sz w:val="24"/>
                <w:szCs w:val="24"/>
              </w:rPr>
            </w:pPr>
          </w:p>
        </w:tc>
        <w:tc>
          <w:tcPr>
            <w:tcW w:w="5715" w:type="dxa"/>
          </w:tcPr>
          <w:p w14:paraId="686886C4" w14:textId="77777777" w:rsidR="00EE7168" w:rsidRPr="00586D68" w:rsidRDefault="00EE7168" w:rsidP="00EE7168">
            <w:pPr>
              <w:rPr>
                <w:rFonts w:ascii="Times New Roman" w:hAnsi="Times New Roman" w:cs="Times New Roman"/>
                <w:sz w:val="24"/>
                <w:szCs w:val="24"/>
              </w:rPr>
            </w:pPr>
            <w:r w:rsidRPr="00586D68">
              <w:rPr>
                <w:rFonts w:ascii="Times New Roman" w:hAnsi="Times New Roman" w:cs="Times New Roman"/>
                <w:sz w:val="24"/>
                <w:szCs w:val="24"/>
              </w:rPr>
              <w:t>Видані виборцям виборних представників</w:t>
            </w:r>
          </w:p>
        </w:tc>
        <w:tc>
          <w:tcPr>
            <w:tcW w:w="3210" w:type="dxa"/>
          </w:tcPr>
          <w:p w14:paraId="0D06F475" w14:textId="77777777" w:rsidR="00EE7168" w:rsidRPr="00586D68" w:rsidRDefault="00EE7168" w:rsidP="00EE7168">
            <w:pPr>
              <w:rPr>
                <w:rFonts w:ascii="Times New Roman" w:hAnsi="Times New Roman" w:cs="Times New Roman"/>
                <w:sz w:val="24"/>
                <w:szCs w:val="24"/>
              </w:rPr>
            </w:pPr>
          </w:p>
        </w:tc>
      </w:tr>
      <w:tr w:rsidR="00EE7168" w:rsidRPr="00586D68" w14:paraId="7266B670" w14:textId="77777777" w:rsidTr="00243733">
        <w:tc>
          <w:tcPr>
            <w:tcW w:w="704" w:type="dxa"/>
          </w:tcPr>
          <w:p w14:paraId="5C441DF0" w14:textId="77777777" w:rsidR="00EE7168" w:rsidRPr="00586D68" w:rsidRDefault="00EE7168" w:rsidP="00EE7168">
            <w:pPr>
              <w:pStyle w:val="a9"/>
              <w:numPr>
                <w:ilvl w:val="0"/>
                <w:numId w:val="4"/>
              </w:numPr>
              <w:rPr>
                <w:rFonts w:ascii="Times New Roman" w:hAnsi="Times New Roman" w:cs="Times New Roman"/>
                <w:sz w:val="24"/>
                <w:szCs w:val="24"/>
              </w:rPr>
            </w:pPr>
          </w:p>
        </w:tc>
        <w:tc>
          <w:tcPr>
            <w:tcW w:w="5715" w:type="dxa"/>
          </w:tcPr>
          <w:p w14:paraId="3C3D6B1C" w14:textId="77777777" w:rsidR="00EE7168" w:rsidRPr="00586D68" w:rsidRDefault="00EE7168" w:rsidP="00EE7168">
            <w:pPr>
              <w:rPr>
                <w:rFonts w:ascii="Times New Roman" w:hAnsi="Times New Roman" w:cs="Times New Roman"/>
                <w:sz w:val="24"/>
                <w:szCs w:val="24"/>
              </w:rPr>
            </w:pPr>
            <w:r w:rsidRPr="00586D68">
              <w:rPr>
                <w:rFonts w:ascii="Times New Roman" w:hAnsi="Times New Roman" w:cs="Times New Roman"/>
                <w:sz w:val="24"/>
                <w:szCs w:val="24"/>
              </w:rPr>
              <w:t>Невикористаних</w:t>
            </w:r>
          </w:p>
        </w:tc>
        <w:tc>
          <w:tcPr>
            <w:tcW w:w="3210" w:type="dxa"/>
          </w:tcPr>
          <w:p w14:paraId="1B42F2BB" w14:textId="77777777" w:rsidR="00EE7168" w:rsidRPr="00586D68" w:rsidRDefault="00EE7168" w:rsidP="00EE7168">
            <w:pPr>
              <w:rPr>
                <w:rFonts w:ascii="Times New Roman" w:hAnsi="Times New Roman" w:cs="Times New Roman"/>
                <w:sz w:val="24"/>
                <w:szCs w:val="24"/>
              </w:rPr>
            </w:pPr>
          </w:p>
        </w:tc>
      </w:tr>
      <w:tr w:rsidR="00EE7168" w:rsidRPr="00586D68" w14:paraId="5F14A625" w14:textId="77777777" w:rsidTr="00243733">
        <w:tc>
          <w:tcPr>
            <w:tcW w:w="704" w:type="dxa"/>
          </w:tcPr>
          <w:p w14:paraId="6971E3F7" w14:textId="77777777" w:rsidR="00EE7168" w:rsidRPr="00586D68" w:rsidRDefault="00EE7168" w:rsidP="00EE7168">
            <w:pPr>
              <w:pStyle w:val="a9"/>
              <w:numPr>
                <w:ilvl w:val="0"/>
                <w:numId w:val="4"/>
              </w:numPr>
              <w:rPr>
                <w:rFonts w:ascii="Times New Roman" w:hAnsi="Times New Roman" w:cs="Times New Roman"/>
                <w:sz w:val="24"/>
                <w:szCs w:val="24"/>
              </w:rPr>
            </w:pPr>
          </w:p>
        </w:tc>
        <w:tc>
          <w:tcPr>
            <w:tcW w:w="5715" w:type="dxa"/>
          </w:tcPr>
          <w:p w14:paraId="51436F8B" w14:textId="77777777" w:rsidR="00EE7168" w:rsidRPr="00586D68" w:rsidRDefault="00EE7168" w:rsidP="00EE7168">
            <w:pPr>
              <w:rPr>
                <w:rFonts w:ascii="Times New Roman" w:hAnsi="Times New Roman" w:cs="Times New Roman"/>
                <w:sz w:val="24"/>
                <w:szCs w:val="24"/>
              </w:rPr>
            </w:pPr>
            <w:r w:rsidRPr="00586D68">
              <w:rPr>
                <w:rFonts w:ascii="Times New Roman" w:hAnsi="Times New Roman" w:cs="Times New Roman"/>
                <w:sz w:val="24"/>
                <w:szCs w:val="24"/>
              </w:rPr>
              <w:t>Виявлених у скриньках для голосування</w:t>
            </w:r>
          </w:p>
        </w:tc>
        <w:tc>
          <w:tcPr>
            <w:tcW w:w="3210" w:type="dxa"/>
          </w:tcPr>
          <w:p w14:paraId="231B0828" w14:textId="77777777" w:rsidR="00EE7168" w:rsidRPr="00586D68" w:rsidRDefault="00EE7168" w:rsidP="00EE7168">
            <w:pPr>
              <w:rPr>
                <w:rFonts w:ascii="Times New Roman" w:hAnsi="Times New Roman" w:cs="Times New Roman"/>
                <w:sz w:val="24"/>
                <w:szCs w:val="24"/>
              </w:rPr>
            </w:pPr>
          </w:p>
        </w:tc>
      </w:tr>
      <w:tr w:rsidR="00EE7168" w:rsidRPr="00586D68" w14:paraId="2D252242" w14:textId="77777777" w:rsidTr="00243733">
        <w:tc>
          <w:tcPr>
            <w:tcW w:w="704" w:type="dxa"/>
          </w:tcPr>
          <w:p w14:paraId="3636BB73" w14:textId="77777777" w:rsidR="00EE7168" w:rsidRPr="00586D68" w:rsidRDefault="00EE7168" w:rsidP="00EE7168">
            <w:pPr>
              <w:pStyle w:val="a9"/>
              <w:numPr>
                <w:ilvl w:val="0"/>
                <w:numId w:val="4"/>
              </w:numPr>
              <w:rPr>
                <w:rFonts w:ascii="Times New Roman" w:hAnsi="Times New Roman" w:cs="Times New Roman"/>
                <w:sz w:val="24"/>
                <w:szCs w:val="24"/>
              </w:rPr>
            </w:pPr>
          </w:p>
        </w:tc>
        <w:tc>
          <w:tcPr>
            <w:tcW w:w="5715" w:type="dxa"/>
          </w:tcPr>
          <w:p w14:paraId="6CC1F4BB" w14:textId="77777777" w:rsidR="00EE7168" w:rsidRPr="00586D68" w:rsidRDefault="00EE7168" w:rsidP="00EE7168">
            <w:pPr>
              <w:rPr>
                <w:rFonts w:ascii="Times New Roman" w:hAnsi="Times New Roman" w:cs="Times New Roman"/>
                <w:sz w:val="24"/>
                <w:szCs w:val="24"/>
              </w:rPr>
            </w:pPr>
            <w:r w:rsidRPr="00586D68">
              <w:rPr>
                <w:rFonts w:ascii="Times New Roman" w:hAnsi="Times New Roman" w:cs="Times New Roman"/>
                <w:sz w:val="24"/>
                <w:szCs w:val="24"/>
              </w:rPr>
              <w:t>Визнаних недійсними</w:t>
            </w:r>
          </w:p>
        </w:tc>
        <w:tc>
          <w:tcPr>
            <w:tcW w:w="3210" w:type="dxa"/>
          </w:tcPr>
          <w:p w14:paraId="67D68E7C" w14:textId="77777777" w:rsidR="00EE7168" w:rsidRPr="00586D68" w:rsidRDefault="00EE7168" w:rsidP="00EE7168">
            <w:pPr>
              <w:rPr>
                <w:rFonts w:ascii="Times New Roman" w:hAnsi="Times New Roman" w:cs="Times New Roman"/>
                <w:sz w:val="24"/>
                <w:szCs w:val="24"/>
              </w:rPr>
            </w:pPr>
          </w:p>
        </w:tc>
      </w:tr>
    </w:tbl>
    <w:p w14:paraId="04A01772" w14:textId="77777777" w:rsidR="00EE7168" w:rsidRPr="00586D68" w:rsidRDefault="00EE7168" w:rsidP="00EE7168">
      <w:pPr>
        <w:spacing w:after="0"/>
        <w:rPr>
          <w:rFonts w:ascii="Times New Roman" w:hAnsi="Times New Roman" w:cs="Times New Roman"/>
          <w:b/>
          <w:sz w:val="24"/>
          <w:szCs w:val="24"/>
        </w:rPr>
      </w:pPr>
    </w:p>
    <w:p w14:paraId="0CB01F3F" w14:textId="77777777" w:rsidR="00EE7168" w:rsidRDefault="00EE7168" w:rsidP="00EE7168">
      <w:pPr>
        <w:spacing w:after="0"/>
        <w:rPr>
          <w:rFonts w:ascii="Times New Roman" w:hAnsi="Times New Roman" w:cs="Times New Roman"/>
          <w:sz w:val="24"/>
          <w:szCs w:val="24"/>
        </w:rPr>
      </w:pPr>
      <w:r w:rsidRPr="00586D68">
        <w:rPr>
          <w:rFonts w:ascii="Times New Roman" w:hAnsi="Times New Roman" w:cs="Times New Roman"/>
          <w:sz w:val="24"/>
          <w:szCs w:val="24"/>
        </w:rPr>
        <w:t xml:space="preserve">Результати голосування щодо кандидатур як виборних представників працівників для </w:t>
      </w:r>
      <w:proofErr w:type="spellStart"/>
      <w:r w:rsidRPr="00586D68">
        <w:rPr>
          <w:rFonts w:ascii="Times New Roman" w:hAnsi="Times New Roman" w:cs="Times New Roman"/>
          <w:sz w:val="24"/>
          <w:szCs w:val="24"/>
        </w:rPr>
        <w:t>yчасті</w:t>
      </w:r>
      <w:proofErr w:type="spellEnd"/>
      <w:r w:rsidRPr="00586D68">
        <w:rPr>
          <w:rFonts w:ascii="Times New Roman" w:hAnsi="Times New Roman" w:cs="Times New Roman"/>
          <w:sz w:val="24"/>
          <w:szCs w:val="24"/>
        </w:rPr>
        <w:t xml:space="preserve"> у виборах ректора Університету</w:t>
      </w:r>
    </w:p>
    <w:tbl>
      <w:tblPr>
        <w:tblStyle w:val="ab"/>
        <w:tblW w:w="9639" w:type="dxa"/>
        <w:tblLook w:val="04A0" w:firstRow="1" w:lastRow="0" w:firstColumn="1" w:lastColumn="0" w:noHBand="0" w:noVBand="1"/>
      </w:tblPr>
      <w:tblGrid>
        <w:gridCol w:w="846"/>
        <w:gridCol w:w="3827"/>
        <w:gridCol w:w="2268"/>
        <w:gridCol w:w="2698"/>
      </w:tblGrid>
      <w:tr w:rsidR="00EE7168" w:rsidRPr="00A368A5" w14:paraId="36FC6AE2" w14:textId="77777777" w:rsidTr="00243733">
        <w:tc>
          <w:tcPr>
            <w:tcW w:w="846" w:type="dxa"/>
          </w:tcPr>
          <w:p w14:paraId="5BAB7B84"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 з/п</w:t>
            </w:r>
          </w:p>
        </w:tc>
        <w:tc>
          <w:tcPr>
            <w:tcW w:w="3827" w:type="dxa"/>
          </w:tcPr>
          <w:p w14:paraId="5CAE69AB"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Прізвище, ім’я та по-батькові</w:t>
            </w:r>
          </w:p>
        </w:tc>
        <w:tc>
          <w:tcPr>
            <w:tcW w:w="2268" w:type="dxa"/>
          </w:tcPr>
          <w:p w14:paraId="2A18A27C"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Підрозділ, посада</w:t>
            </w:r>
          </w:p>
        </w:tc>
        <w:tc>
          <w:tcPr>
            <w:tcW w:w="2698" w:type="dxa"/>
          </w:tcPr>
          <w:p w14:paraId="0E1E2EF7" w14:textId="77777777" w:rsidR="00EE7168" w:rsidRPr="00A368A5" w:rsidRDefault="00EE7168" w:rsidP="00EE7168">
            <w:pPr>
              <w:jc w:val="center"/>
              <w:rPr>
                <w:rFonts w:ascii="Times New Roman" w:hAnsi="Times New Roman" w:cs="Times New Roman"/>
                <w:b/>
                <w:sz w:val="24"/>
                <w:szCs w:val="24"/>
              </w:rPr>
            </w:pPr>
            <w:r w:rsidRPr="00A368A5">
              <w:rPr>
                <w:rFonts w:ascii="Times New Roman" w:hAnsi="Times New Roman" w:cs="Times New Roman"/>
                <w:b/>
                <w:sz w:val="24"/>
                <w:szCs w:val="24"/>
              </w:rPr>
              <w:t>Результат голосування</w:t>
            </w:r>
            <w:r>
              <w:rPr>
                <w:rFonts w:ascii="Times New Roman" w:hAnsi="Times New Roman" w:cs="Times New Roman"/>
                <w:b/>
                <w:sz w:val="24"/>
                <w:szCs w:val="24"/>
              </w:rPr>
              <w:t xml:space="preserve">: кількість голосів </w:t>
            </w:r>
            <w:r w:rsidRPr="00A368A5">
              <w:rPr>
                <w:rFonts w:ascii="Times New Roman" w:hAnsi="Times New Roman" w:cs="Times New Roman"/>
                <w:b/>
                <w:sz w:val="24"/>
                <w:szCs w:val="24"/>
              </w:rPr>
              <w:t>«ЗА»</w:t>
            </w:r>
          </w:p>
        </w:tc>
      </w:tr>
      <w:tr w:rsidR="00EE7168" w:rsidRPr="00957FBE" w14:paraId="0FE3E0FA" w14:textId="77777777" w:rsidTr="00243733">
        <w:tc>
          <w:tcPr>
            <w:tcW w:w="846" w:type="dxa"/>
          </w:tcPr>
          <w:p w14:paraId="0C9D3FF0" w14:textId="77777777" w:rsidR="00EE7168" w:rsidRPr="00957FBE" w:rsidRDefault="00EE7168" w:rsidP="00EE7168">
            <w:pPr>
              <w:rPr>
                <w:rFonts w:ascii="Times New Roman" w:hAnsi="Times New Roman" w:cs="Times New Roman"/>
                <w:sz w:val="28"/>
                <w:szCs w:val="28"/>
              </w:rPr>
            </w:pPr>
          </w:p>
        </w:tc>
        <w:tc>
          <w:tcPr>
            <w:tcW w:w="3827" w:type="dxa"/>
          </w:tcPr>
          <w:p w14:paraId="07AA99E1" w14:textId="77777777" w:rsidR="00EE7168" w:rsidRPr="00957FBE" w:rsidRDefault="00EE7168" w:rsidP="00EE7168">
            <w:pPr>
              <w:rPr>
                <w:rFonts w:ascii="Times New Roman" w:hAnsi="Times New Roman" w:cs="Times New Roman"/>
                <w:sz w:val="28"/>
                <w:szCs w:val="28"/>
              </w:rPr>
            </w:pPr>
          </w:p>
        </w:tc>
        <w:tc>
          <w:tcPr>
            <w:tcW w:w="2268" w:type="dxa"/>
          </w:tcPr>
          <w:p w14:paraId="36DE0F5A" w14:textId="77777777" w:rsidR="00EE7168" w:rsidRPr="00957FBE" w:rsidRDefault="00EE7168" w:rsidP="00EE7168">
            <w:pPr>
              <w:rPr>
                <w:rFonts w:ascii="Times New Roman" w:hAnsi="Times New Roman" w:cs="Times New Roman"/>
                <w:sz w:val="28"/>
                <w:szCs w:val="28"/>
              </w:rPr>
            </w:pPr>
          </w:p>
        </w:tc>
        <w:tc>
          <w:tcPr>
            <w:tcW w:w="2698" w:type="dxa"/>
          </w:tcPr>
          <w:p w14:paraId="7FFFB586" w14:textId="77777777" w:rsidR="00EE7168" w:rsidRPr="00957FBE" w:rsidRDefault="00EE7168" w:rsidP="00EE7168">
            <w:pPr>
              <w:rPr>
                <w:rFonts w:ascii="Times New Roman" w:hAnsi="Times New Roman" w:cs="Times New Roman"/>
                <w:sz w:val="28"/>
                <w:szCs w:val="28"/>
              </w:rPr>
            </w:pPr>
          </w:p>
        </w:tc>
      </w:tr>
      <w:tr w:rsidR="00EE7168" w:rsidRPr="00957FBE" w14:paraId="07B674C2" w14:textId="77777777" w:rsidTr="00243733">
        <w:tc>
          <w:tcPr>
            <w:tcW w:w="846" w:type="dxa"/>
          </w:tcPr>
          <w:p w14:paraId="343A7DB6" w14:textId="77777777" w:rsidR="00EE7168" w:rsidRPr="00957FBE" w:rsidRDefault="00EE7168" w:rsidP="00EE7168">
            <w:pPr>
              <w:rPr>
                <w:rFonts w:ascii="Times New Roman" w:hAnsi="Times New Roman" w:cs="Times New Roman"/>
                <w:sz w:val="28"/>
                <w:szCs w:val="28"/>
              </w:rPr>
            </w:pPr>
          </w:p>
        </w:tc>
        <w:tc>
          <w:tcPr>
            <w:tcW w:w="3827" w:type="dxa"/>
          </w:tcPr>
          <w:p w14:paraId="42F56D02" w14:textId="77777777" w:rsidR="00EE7168" w:rsidRPr="00957FBE" w:rsidRDefault="00EE7168" w:rsidP="00EE7168">
            <w:pPr>
              <w:rPr>
                <w:rFonts w:ascii="Times New Roman" w:hAnsi="Times New Roman" w:cs="Times New Roman"/>
                <w:sz w:val="28"/>
                <w:szCs w:val="28"/>
              </w:rPr>
            </w:pPr>
          </w:p>
        </w:tc>
        <w:tc>
          <w:tcPr>
            <w:tcW w:w="2268" w:type="dxa"/>
          </w:tcPr>
          <w:p w14:paraId="5C63C0EA" w14:textId="77777777" w:rsidR="00EE7168" w:rsidRPr="00957FBE" w:rsidRDefault="00EE7168" w:rsidP="00EE7168">
            <w:pPr>
              <w:rPr>
                <w:rFonts w:ascii="Times New Roman" w:hAnsi="Times New Roman" w:cs="Times New Roman"/>
                <w:sz w:val="28"/>
                <w:szCs w:val="28"/>
              </w:rPr>
            </w:pPr>
          </w:p>
        </w:tc>
        <w:tc>
          <w:tcPr>
            <w:tcW w:w="2698" w:type="dxa"/>
          </w:tcPr>
          <w:p w14:paraId="79ECAD04" w14:textId="77777777" w:rsidR="00EE7168" w:rsidRPr="00957FBE" w:rsidRDefault="00EE7168" w:rsidP="00EE7168">
            <w:pPr>
              <w:rPr>
                <w:rFonts w:ascii="Times New Roman" w:hAnsi="Times New Roman" w:cs="Times New Roman"/>
                <w:sz w:val="28"/>
                <w:szCs w:val="28"/>
              </w:rPr>
            </w:pPr>
          </w:p>
        </w:tc>
      </w:tr>
      <w:tr w:rsidR="00EE7168" w:rsidRPr="00957FBE" w14:paraId="620756EF" w14:textId="77777777" w:rsidTr="00243733">
        <w:tc>
          <w:tcPr>
            <w:tcW w:w="846" w:type="dxa"/>
          </w:tcPr>
          <w:p w14:paraId="7DA9E527" w14:textId="77777777" w:rsidR="00EE7168" w:rsidRPr="00957FBE" w:rsidRDefault="00EE7168" w:rsidP="00EE7168">
            <w:pPr>
              <w:rPr>
                <w:rFonts w:ascii="Times New Roman" w:hAnsi="Times New Roman" w:cs="Times New Roman"/>
                <w:sz w:val="28"/>
                <w:szCs w:val="28"/>
              </w:rPr>
            </w:pPr>
          </w:p>
        </w:tc>
        <w:tc>
          <w:tcPr>
            <w:tcW w:w="3827" w:type="dxa"/>
          </w:tcPr>
          <w:p w14:paraId="79C90F96" w14:textId="77777777" w:rsidR="00EE7168" w:rsidRPr="00957FBE" w:rsidRDefault="00EE7168" w:rsidP="00EE7168">
            <w:pPr>
              <w:rPr>
                <w:rFonts w:ascii="Times New Roman" w:hAnsi="Times New Roman" w:cs="Times New Roman"/>
                <w:sz w:val="28"/>
                <w:szCs w:val="28"/>
              </w:rPr>
            </w:pPr>
          </w:p>
        </w:tc>
        <w:tc>
          <w:tcPr>
            <w:tcW w:w="2268" w:type="dxa"/>
          </w:tcPr>
          <w:p w14:paraId="3167E89A" w14:textId="77777777" w:rsidR="00EE7168" w:rsidRPr="00957FBE" w:rsidRDefault="00EE7168" w:rsidP="00EE7168">
            <w:pPr>
              <w:rPr>
                <w:rFonts w:ascii="Times New Roman" w:hAnsi="Times New Roman" w:cs="Times New Roman"/>
                <w:sz w:val="28"/>
                <w:szCs w:val="28"/>
              </w:rPr>
            </w:pPr>
          </w:p>
        </w:tc>
        <w:tc>
          <w:tcPr>
            <w:tcW w:w="2698" w:type="dxa"/>
          </w:tcPr>
          <w:p w14:paraId="7A532034" w14:textId="77777777" w:rsidR="00EE7168" w:rsidRPr="00957FBE" w:rsidRDefault="00EE7168" w:rsidP="00EE7168">
            <w:pPr>
              <w:rPr>
                <w:rFonts w:ascii="Times New Roman" w:hAnsi="Times New Roman" w:cs="Times New Roman"/>
                <w:sz w:val="28"/>
                <w:szCs w:val="28"/>
              </w:rPr>
            </w:pPr>
          </w:p>
        </w:tc>
      </w:tr>
      <w:tr w:rsidR="00EE7168" w:rsidRPr="00957FBE" w14:paraId="6CFD1B20" w14:textId="77777777" w:rsidTr="00243733">
        <w:tc>
          <w:tcPr>
            <w:tcW w:w="846" w:type="dxa"/>
          </w:tcPr>
          <w:p w14:paraId="4E9F0C54" w14:textId="77777777" w:rsidR="00EE7168" w:rsidRPr="00957FBE" w:rsidRDefault="00EE7168" w:rsidP="00EE7168">
            <w:pPr>
              <w:rPr>
                <w:rFonts w:ascii="Times New Roman" w:hAnsi="Times New Roman" w:cs="Times New Roman"/>
                <w:sz w:val="28"/>
                <w:szCs w:val="28"/>
              </w:rPr>
            </w:pPr>
          </w:p>
        </w:tc>
        <w:tc>
          <w:tcPr>
            <w:tcW w:w="3827" w:type="dxa"/>
          </w:tcPr>
          <w:p w14:paraId="46A8D5DF" w14:textId="77777777" w:rsidR="00EE7168" w:rsidRPr="00957FBE" w:rsidRDefault="00EE7168" w:rsidP="00EE7168">
            <w:pPr>
              <w:rPr>
                <w:rFonts w:ascii="Times New Roman" w:hAnsi="Times New Roman" w:cs="Times New Roman"/>
                <w:sz w:val="28"/>
                <w:szCs w:val="28"/>
              </w:rPr>
            </w:pPr>
          </w:p>
        </w:tc>
        <w:tc>
          <w:tcPr>
            <w:tcW w:w="2268" w:type="dxa"/>
          </w:tcPr>
          <w:p w14:paraId="5621A04E" w14:textId="77777777" w:rsidR="00EE7168" w:rsidRPr="00957FBE" w:rsidRDefault="00EE7168" w:rsidP="00EE7168">
            <w:pPr>
              <w:rPr>
                <w:rFonts w:ascii="Times New Roman" w:hAnsi="Times New Roman" w:cs="Times New Roman"/>
                <w:sz w:val="28"/>
                <w:szCs w:val="28"/>
              </w:rPr>
            </w:pPr>
          </w:p>
        </w:tc>
        <w:tc>
          <w:tcPr>
            <w:tcW w:w="2698" w:type="dxa"/>
          </w:tcPr>
          <w:p w14:paraId="630FB76F" w14:textId="77777777" w:rsidR="00EE7168" w:rsidRPr="00957FBE" w:rsidRDefault="00EE7168" w:rsidP="00EE7168">
            <w:pPr>
              <w:rPr>
                <w:rFonts w:ascii="Times New Roman" w:hAnsi="Times New Roman" w:cs="Times New Roman"/>
                <w:sz w:val="28"/>
                <w:szCs w:val="28"/>
              </w:rPr>
            </w:pPr>
          </w:p>
        </w:tc>
      </w:tr>
      <w:tr w:rsidR="00EE7168" w:rsidRPr="00957FBE" w14:paraId="77F1B275" w14:textId="77777777" w:rsidTr="00243733">
        <w:tc>
          <w:tcPr>
            <w:tcW w:w="846" w:type="dxa"/>
          </w:tcPr>
          <w:p w14:paraId="450699DA" w14:textId="77777777" w:rsidR="00EE7168" w:rsidRPr="00957FBE" w:rsidRDefault="00EE7168" w:rsidP="00EE7168">
            <w:pPr>
              <w:rPr>
                <w:rFonts w:ascii="Times New Roman" w:hAnsi="Times New Roman" w:cs="Times New Roman"/>
                <w:sz w:val="28"/>
                <w:szCs w:val="28"/>
              </w:rPr>
            </w:pPr>
          </w:p>
        </w:tc>
        <w:tc>
          <w:tcPr>
            <w:tcW w:w="3827" w:type="dxa"/>
          </w:tcPr>
          <w:p w14:paraId="29492A85" w14:textId="77777777" w:rsidR="00EE7168" w:rsidRPr="00957FBE" w:rsidRDefault="00EE7168" w:rsidP="00EE7168">
            <w:pPr>
              <w:rPr>
                <w:rFonts w:ascii="Times New Roman" w:hAnsi="Times New Roman" w:cs="Times New Roman"/>
                <w:sz w:val="28"/>
                <w:szCs w:val="28"/>
              </w:rPr>
            </w:pPr>
          </w:p>
        </w:tc>
        <w:tc>
          <w:tcPr>
            <w:tcW w:w="2268" w:type="dxa"/>
          </w:tcPr>
          <w:p w14:paraId="76F1007D" w14:textId="77777777" w:rsidR="00EE7168" w:rsidRPr="00957FBE" w:rsidRDefault="00EE7168" w:rsidP="00EE7168">
            <w:pPr>
              <w:rPr>
                <w:rFonts w:ascii="Times New Roman" w:hAnsi="Times New Roman" w:cs="Times New Roman"/>
                <w:sz w:val="28"/>
                <w:szCs w:val="28"/>
              </w:rPr>
            </w:pPr>
          </w:p>
        </w:tc>
        <w:tc>
          <w:tcPr>
            <w:tcW w:w="2698" w:type="dxa"/>
          </w:tcPr>
          <w:p w14:paraId="16ACA2E4" w14:textId="77777777" w:rsidR="00EE7168" w:rsidRPr="00957FBE" w:rsidRDefault="00EE7168" w:rsidP="00EE7168">
            <w:pPr>
              <w:rPr>
                <w:rFonts w:ascii="Times New Roman" w:hAnsi="Times New Roman" w:cs="Times New Roman"/>
                <w:sz w:val="28"/>
                <w:szCs w:val="28"/>
              </w:rPr>
            </w:pPr>
          </w:p>
        </w:tc>
      </w:tr>
      <w:tr w:rsidR="00EE7168" w:rsidRPr="00957FBE" w14:paraId="6F587A83" w14:textId="77777777" w:rsidTr="00243733">
        <w:tc>
          <w:tcPr>
            <w:tcW w:w="846" w:type="dxa"/>
          </w:tcPr>
          <w:p w14:paraId="0E582419" w14:textId="77777777" w:rsidR="00EE7168" w:rsidRPr="00957FBE" w:rsidRDefault="00EE7168" w:rsidP="00EE7168">
            <w:pPr>
              <w:rPr>
                <w:rFonts w:ascii="Times New Roman" w:hAnsi="Times New Roman" w:cs="Times New Roman"/>
                <w:sz w:val="28"/>
                <w:szCs w:val="28"/>
              </w:rPr>
            </w:pPr>
          </w:p>
        </w:tc>
        <w:tc>
          <w:tcPr>
            <w:tcW w:w="3827" w:type="dxa"/>
          </w:tcPr>
          <w:p w14:paraId="666D94A4" w14:textId="77777777" w:rsidR="00EE7168" w:rsidRPr="00957FBE" w:rsidRDefault="00EE7168" w:rsidP="00EE7168">
            <w:pPr>
              <w:rPr>
                <w:rFonts w:ascii="Times New Roman" w:hAnsi="Times New Roman" w:cs="Times New Roman"/>
                <w:sz w:val="28"/>
                <w:szCs w:val="28"/>
              </w:rPr>
            </w:pPr>
          </w:p>
        </w:tc>
        <w:tc>
          <w:tcPr>
            <w:tcW w:w="2268" w:type="dxa"/>
          </w:tcPr>
          <w:p w14:paraId="14EC5550" w14:textId="77777777" w:rsidR="00EE7168" w:rsidRPr="00957FBE" w:rsidRDefault="00EE7168" w:rsidP="00EE7168">
            <w:pPr>
              <w:rPr>
                <w:rFonts w:ascii="Times New Roman" w:hAnsi="Times New Roman" w:cs="Times New Roman"/>
                <w:sz w:val="28"/>
                <w:szCs w:val="28"/>
              </w:rPr>
            </w:pPr>
          </w:p>
        </w:tc>
        <w:tc>
          <w:tcPr>
            <w:tcW w:w="2698" w:type="dxa"/>
          </w:tcPr>
          <w:p w14:paraId="49918998" w14:textId="77777777" w:rsidR="00EE7168" w:rsidRPr="00957FBE" w:rsidRDefault="00EE7168" w:rsidP="00EE7168">
            <w:pPr>
              <w:rPr>
                <w:rFonts w:ascii="Times New Roman" w:hAnsi="Times New Roman" w:cs="Times New Roman"/>
                <w:sz w:val="28"/>
                <w:szCs w:val="28"/>
              </w:rPr>
            </w:pPr>
          </w:p>
        </w:tc>
      </w:tr>
    </w:tbl>
    <w:p w14:paraId="3060DBD1" w14:textId="77777777" w:rsidR="00EE7168" w:rsidRDefault="00EE7168" w:rsidP="00EE7168">
      <w:pPr>
        <w:spacing w:after="0"/>
        <w:rPr>
          <w:rFonts w:ascii="Times New Roman" w:hAnsi="Times New Roman" w:cs="Times New Roman"/>
          <w:sz w:val="24"/>
          <w:szCs w:val="24"/>
        </w:rPr>
      </w:pPr>
    </w:p>
    <w:p w14:paraId="0EDDADE1" w14:textId="77777777" w:rsidR="00EE7168" w:rsidRDefault="00EE7168" w:rsidP="00EE7168">
      <w:pPr>
        <w:spacing w:after="0"/>
        <w:rPr>
          <w:rFonts w:ascii="Times New Roman" w:hAnsi="Times New Roman" w:cs="Times New Roman"/>
          <w:sz w:val="24"/>
          <w:szCs w:val="24"/>
        </w:rPr>
      </w:pPr>
    </w:p>
    <w:p w14:paraId="6964591E" w14:textId="77777777" w:rsidR="00EE7168" w:rsidRPr="00586D68" w:rsidRDefault="00EE7168" w:rsidP="00EE7168">
      <w:pPr>
        <w:spacing w:after="0"/>
        <w:jc w:val="both"/>
        <w:rPr>
          <w:rFonts w:ascii="Times New Roman" w:hAnsi="Times New Roman" w:cs="Times New Roman"/>
          <w:b/>
          <w:sz w:val="24"/>
          <w:szCs w:val="24"/>
        </w:rPr>
      </w:pPr>
      <w:r w:rsidRPr="00586D68">
        <w:rPr>
          <w:rFonts w:ascii="Times New Roman" w:hAnsi="Times New Roman" w:cs="Times New Roman"/>
          <w:b/>
          <w:sz w:val="24"/>
          <w:szCs w:val="24"/>
        </w:rPr>
        <w:t>Встановлена Організаційним комітетом квота групи трудових колективів не більше _______ осіб.</w:t>
      </w:r>
    </w:p>
    <w:p w14:paraId="49BBBF92" w14:textId="77777777" w:rsidR="00EE7168" w:rsidRPr="00586D68" w:rsidRDefault="00EE7168" w:rsidP="00EE7168">
      <w:pPr>
        <w:spacing w:after="0"/>
        <w:jc w:val="both"/>
        <w:rPr>
          <w:rFonts w:ascii="Times New Roman" w:hAnsi="Times New Roman" w:cs="Times New Roman"/>
          <w:b/>
          <w:sz w:val="24"/>
          <w:szCs w:val="24"/>
        </w:rPr>
      </w:pPr>
      <w:r w:rsidRPr="00586D68">
        <w:rPr>
          <w:rFonts w:ascii="Times New Roman" w:hAnsi="Times New Roman" w:cs="Times New Roman"/>
          <w:b/>
          <w:sz w:val="24"/>
          <w:szCs w:val="24"/>
        </w:rPr>
        <w:lastRenderedPageBreak/>
        <w:t xml:space="preserve">Обрані як виборні представники </w:t>
      </w:r>
      <w:r>
        <w:rPr>
          <w:rFonts w:ascii="Times New Roman" w:hAnsi="Times New Roman" w:cs="Times New Roman"/>
          <w:b/>
          <w:sz w:val="24"/>
          <w:szCs w:val="24"/>
        </w:rPr>
        <w:t xml:space="preserve">інших </w:t>
      </w:r>
      <w:r w:rsidRPr="00586D68">
        <w:rPr>
          <w:rFonts w:ascii="Times New Roman" w:hAnsi="Times New Roman" w:cs="Times New Roman"/>
          <w:b/>
          <w:sz w:val="24"/>
          <w:szCs w:val="24"/>
        </w:rPr>
        <w:t xml:space="preserve">працівників для </w:t>
      </w:r>
      <w:proofErr w:type="spellStart"/>
      <w:r w:rsidRPr="00586D68">
        <w:rPr>
          <w:rFonts w:ascii="Times New Roman" w:hAnsi="Times New Roman" w:cs="Times New Roman"/>
          <w:b/>
          <w:sz w:val="24"/>
          <w:szCs w:val="24"/>
        </w:rPr>
        <w:t>yчасті</w:t>
      </w:r>
      <w:proofErr w:type="spellEnd"/>
      <w:r w:rsidRPr="00586D68">
        <w:rPr>
          <w:rFonts w:ascii="Times New Roman" w:hAnsi="Times New Roman" w:cs="Times New Roman"/>
          <w:b/>
          <w:sz w:val="24"/>
          <w:szCs w:val="24"/>
        </w:rPr>
        <w:t xml:space="preserve"> у виборах ректора Університету в межах квоти групи трудових колективів </w:t>
      </w:r>
      <w:r>
        <w:rPr>
          <w:rFonts w:ascii="Times New Roman" w:hAnsi="Times New Roman" w:cs="Times New Roman"/>
          <w:b/>
          <w:sz w:val="24"/>
          <w:szCs w:val="24"/>
        </w:rPr>
        <w:t xml:space="preserve">підрозділів </w:t>
      </w:r>
      <w:r w:rsidRPr="00586D68">
        <w:rPr>
          <w:rFonts w:ascii="Times New Roman" w:hAnsi="Times New Roman" w:cs="Times New Roman"/>
          <w:b/>
          <w:sz w:val="24"/>
          <w:szCs w:val="24"/>
        </w:rPr>
        <w:t>за результатами таємного голосування</w:t>
      </w:r>
      <w:r>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1129"/>
        <w:gridCol w:w="3128"/>
        <w:gridCol w:w="5094"/>
      </w:tblGrid>
      <w:tr w:rsidR="00EE7168" w:rsidRPr="00A368A5" w14:paraId="4D1C6AD2" w14:textId="77777777" w:rsidTr="00243733">
        <w:trPr>
          <w:trHeight w:val="276"/>
        </w:trPr>
        <w:tc>
          <w:tcPr>
            <w:tcW w:w="1129" w:type="dxa"/>
            <w:vMerge w:val="restart"/>
          </w:tcPr>
          <w:p w14:paraId="42B11E8D"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 з/п</w:t>
            </w:r>
          </w:p>
        </w:tc>
        <w:tc>
          <w:tcPr>
            <w:tcW w:w="3128" w:type="dxa"/>
            <w:vMerge w:val="restart"/>
          </w:tcPr>
          <w:p w14:paraId="1FEDF140"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Прізвище, ім’я та по-батькові</w:t>
            </w:r>
          </w:p>
        </w:tc>
        <w:tc>
          <w:tcPr>
            <w:tcW w:w="5094" w:type="dxa"/>
            <w:vMerge w:val="restart"/>
          </w:tcPr>
          <w:p w14:paraId="064CD88E" w14:textId="77777777" w:rsidR="00EE7168" w:rsidRPr="00A368A5" w:rsidRDefault="00EE7168" w:rsidP="00EE7168">
            <w:pPr>
              <w:rPr>
                <w:rFonts w:ascii="Times New Roman" w:hAnsi="Times New Roman" w:cs="Times New Roman"/>
                <w:b/>
                <w:sz w:val="24"/>
                <w:szCs w:val="24"/>
              </w:rPr>
            </w:pPr>
            <w:r w:rsidRPr="00A368A5">
              <w:rPr>
                <w:rFonts w:ascii="Times New Roman" w:hAnsi="Times New Roman" w:cs="Times New Roman"/>
                <w:b/>
                <w:sz w:val="24"/>
                <w:szCs w:val="24"/>
              </w:rPr>
              <w:t>Підрозділ, посада</w:t>
            </w:r>
          </w:p>
        </w:tc>
      </w:tr>
      <w:tr w:rsidR="00EE7168" w:rsidRPr="00586D68" w14:paraId="17BD242C" w14:textId="77777777" w:rsidTr="00243733">
        <w:trPr>
          <w:trHeight w:val="276"/>
        </w:trPr>
        <w:tc>
          <w:tcPr>
            <w:tcW w:w="1129" w:type="dxa"/>
            <w:vMerge/>
          </w:tcPr>
          <w:p w14:paraId="563ACCB6" w14:textId="77777777" w:rsidR="00EE7168" w:rsidRPr="00586D68" w:rsidRDefault="00EE7168" w:rsidP="00EE7168">
            <w:pPr>
              <w:rPr>
                <w:rFonts w:ascii="Times New Roman" w:hAnsi="Times New Roman" w:cs="Times New Roman"/>
                <w:sz w:val="24"/>
                <w:szCs w:val="24"/>
              </w:rPr>
            </w:pPr>
          </w:p>
        </w:tc>
        <w:tc>
          <w:tcPr>
            <w:tcW w:w="3128" w:type="dxa"/>
            <w:vMerge/>
          </w:tcPr>
          <w:p w14:paraId="28CC3477" w14:textId="77777777" w:rsidR="00EE7168" w:rsidRPr="00586D68" w:rsidRDefault="00EE7168" w:rsidP="00EE7168">
            <w:pPr>
              <w:rPr>
                <w:rFonts w:ascii="Times New Roman" w:hAnsi="Times New Roman" w:cs="Times New Roman"/>
                <w:sz w:val="24"/>
                <w:szCs w:val="24"/>
              </w:rPr>
            </w:pPr>
          </w:p>
        </w:tc>
        <w:tc>
          <w:tcPr>
            <w:tcW w:w="5094" w:type="dxa"/>
            <w:vMerge/>
          </w:tcPr>
          <w:p w14:paraId="3D05849C" w14:textId="77777777" w:rsidR="00EE7168" w:rsidRPr="00586D68" w:rsidRDefault="00EE7168" w:rsidP="00EE7168">
            <w:pPr>
              <w:rPr>
                <w:rFonts w:ascii="Times New Roman" w:hAnsi="Times New Roman" w:cs="Times New Roman"/>
                <w:sz w:val="24"/>
                <w:szCs w:val="24"/>
              </w:rPr>
            </w:pPr>
          </w:p>
        </w:tc>
      </w:tr>
      <w:tr w:rsidR="00EE7168" w:rsidRPr="00586D68" w14:paraId="66A9E3E0" w14:textId="77777777" w:rsidTr="00243733">
        <w:tc>
          <w:tcPr>
            <w:tcW w:w="1129" w:type="dxa"/>
          </w:tcPr>
          <w:p w14:paraId="4E217B1C" w14:textId="77777777" w:rsidR="00EE7168" w:rsidRPr="00586D68" w:rsidRDefault="00EE7168" w:rsidP="00EE7168">
            <w:pPr>
              <w:rPr>
                <w:rFonts w:ascii="Times New Roman" w:hAnsi="Times New Roman" w:cs="Times New Roman"/>
                <w:sz w:val="24"/>
                <w:szCs w:val="24"/>
              </w:rPr>
            </w:pPr>
          </w:p>
        </w:tc>
        <w:tc>
          <w:tcPr>
            <w:tcW w:w="3128" w:type="dxa"/>
          </w:tcPr>
          <w:p w14:paraId="757CB3D1" w14:textId="77777777" w:rsidR="00EE7168" w:rsidRPr="00586D68" w:rsidRDefault="00EE7168" w:rsidP="00EE7168">
            <w:pPr>
              <w:rPr>
                <w:rFonts w:ascii="Times New Roman" w:hAnsi="Times New Roman" w:cs="Times New Roman"/>
                <w:sz w:val="24"/>
                <w:szCs w:val="24"/>
              </w:rPr>
            </w:pPr>
          </w:p>
        </w:tc>
        <w:tc>
          <w:tcPr>
            <w:tcW w:w="5094" w:type="dxa"/>
          </w:tcPr>
          <w:p w14:paraId="4C0B402D" w14:textId="77777777" w:rsidR="00EE7168" w:rsidRPr="00586D68" w:rsidRDefault="00EE7168" w:rsidP="00EE7168">
            <w:pPr>
              <w:rPr>
                <w:rFonts w:ascii="Times New Roman" w:hAnsi="Times New Roman" w:cs="Times New Roman"/>
                <w:sz w:val="24"/>
                <w:szCs w:val="24"/>
              </w:rPr>
            </w:pPr>
          </w:p>
        </w:tc>
      </w:tr>
      <w:tr w:rsidR="00EE7168" w:rsidRPr="00586D68" w14:paraId="6EFC5B72" w14:textId="77777777" w:rsidTr="00243733">
        <w:tc>
          <w:tcPr>
            <w:tcW w:w="1129" w:type="dxa"/>
          </w:tcPr>
          <w:p w14:paraId="1E97E6F0" w14:textId="77777777" w:rsidR="00EE7168" w:rsidRPr="00586D68" w:rsidRDefault="00EE7168" w:rsidP="00EE7168">
            <w:pPr>
              <w:rPr>
                <w:rFonts w:ascii="Times New Roman" w:hAnsi="Times New Roman" w:cs="Times New Roman"/>
                <w:sz w:val="24"/>
                <w:szCs w:val="24"/>
              </w:rPr>
            </w:pPr>
          </w:p>
        </w:tc>
        <w:tc>
          <w:tcPr>
            <w:tcW w:w="3128" w:type="dxa"/>
          </w:tcPr>
          <w:p w14:paraId="44834181" w14:textId="77777777" w:rsidR="00EE7168" w:rsidRPr="00586D68" w:rsidRDefault="00EE7168" w:rsidP="00EE7168">
            <w:pPr>
              <w:rPr>
                <w:rFonts w:ascii="Times New Roman" w:hAnsi="Times New Roman" w:cs="Times New Roman"/>
                <w:sz w:val="24"/>
                <w:szCs w:val="24"/>
              </w:rPr>
            </w:pPr>
          </w:p>
        </w:tc>
        <w:tc>
          <w:tcPr>
            <w:tcW w:w="5094" w:type="dxa"/>
          </w:tcPr>
          <w:p w14:paraId="7A74D42A" w14:textId="77777777" w:rsidR="00EE7168" w:rsidRPr="00586D68" w:rsidRDefault="00EE7168" w:rsidP="00EE7168">
            <w:pPr>
              <w:rPr>
                <w:rFonts w:ascii="Times New Roman" w:hAnsi="Times New Roman" w:cs="Times New Roman"/>
                <w:sz w:val="24"/>
                <w:szCs w:val="24"/>
              </w:rPr>
            </w:pPr>
          </w:p>
        </w:tc>
      </w:tr>
      <w:tr w:rsidR="00EE7168" w:rsidRPr="00586D68" w14:paraId="1022FD2B" w14:textId="77777777" w:rsidTr="00243733">
        <w:tc>
          <w:tcPr>
            <w:tcW w:w="1129" w:type="dxa"/>
          </w:tcPr>
          <w:p w14:paraId="624D1EEC" w14:textId="77777777" w:rsidR="00EE7168" w:rsidRPr="00586D68" w:rsidRDefault="00EE7168" w:rsidP="00EE7168">
            <w:pPr>
              <w:rPr>
                <w:rFonts w:ascii="Times New Roman" w:hAnsi="Times New Roman" w:cs="Times New Roman"/>
                <w:sz w:val="24"/>
                <w:szCs w:val="24"/>
              </w:rPr>
            </w:pPr>
          </w:p>
        </w:tc>
        <w:tc>
          <w:tcPr>
            <w:tcW w:w="3128" w:type="dxa"/>
          </w:tcPr>
          <w:p w14:paraId="43A81CF9" w14:textId="77777777" w:rsidR="00EE7168" w:rsidRPr="00586D68" w:rsidRDefault="00EE7168" w:rsidP="00EE7168">
            <w:pPr>
              <w:rPr>
                <w:rFonts w:ascii="Times New Roman" w:hAnsi="Times New Roman" w:cs="Times New Roman"/>
                <w:sz w:val="24"/>
                <w:szCs w:val="24"/>
              </w:rPr>
            </w:pPr>
          </w:p>
        </w:tc>
        <w:tc>
          <w:tcPr>
            <w:tcW w:w="5094" w:type="dxa"/>
          </w:tcPr>
          <w:p w14:paraId="236C631C" w14:textId="77777777" w:rsidR="00EE7168" w:rsidRPr="00586D68" w:rsidRDefault="00EE7168" w:rsidP="00EE7168">
            <w:pPr>
              <w:rPr>
                <w:rFonts w:ascii="Times New Roman" w:hAnsi="Times New Roman" w:cs="Times New Roman"/>
                <w:sz w:val="24"/>
                <w:szCs w:val="24"/>
              </w:rPr>
            </w:pPr>
          </w:p>
        </w:tc>
      </w:tr>
      <w:tr w:rsidR="00EE7168" w:rsidRPr="00586D68" w14:paraId="07FE5A5E" w14:textId="77777777" w:rsidTr="00243733">
        <w:tc>
          <w:tcPr>
            <w:tcW w:w="1129" w:type="dxa"/>
          </w:tcPr>
          <w:p w14:paraId="295725DA" w14:textId="77777777" w:rsidR="00EE7168" w:rsidRPr="00586D68" w:rsidRDefault="00EE7168" w:rsidP="00EE7168">
            <w:pPr>
              <w:rPr>
                <w:rFonts w:ascii="Times New Roman" w:hAnsi="Times New Roman" w:cs="Times New Roman"/>
                <w:sz w:val="24"/>
                <w:szCs w:val="24"/>
              </w:rPr>
            </w:pPr>
          </w:p>
        </w:tc>
        <w:tc>
          <w:tcPr>
            <w:tcW w:w="3128" w:type="dxa"/>
          </w:tcPr>
          <w:p w14:paraId="0F53DDC3" w14:textId="77777777" w:rsidR="00EE7168" w:rsidRPr="00586D68" w:rsidRDefault="00EE7168" w:rsidP="00EE7168">
            <w:pPr>
              <w:rPr>
                <w:rFonts w:ascii="Times New Roman" w:hAnsi="Times New Roman" w:cs="Times New Roman"/>
                <w:sz w:val="24"/>
                <w:szCs w:val="24"/>
              </w:rPr>
            </w:pPr>
          </w:p>
        </w:tc>
        <w:tc>
          <w:tcPr>
            <w:tcW w:w="5094" w:type="dxa"/>
          </w:tcPr>
          <w:p w14:paraId="1F6F32D8" w14:textId="77777777" w:rsidR="00EE7168" w:rsidRPr="00586D68" w:rsidRDefault="00EE7168" w:rsidP="00EE7168">
            <w:pPr>
              <w:rPr>
                <w:rFonts w:ascii="Times New Roman" w:hAnsi="Times New Roman" w:cs="Times New Roman"/>
                <w:sz w:val="24"/>
                <w:szCs w:val="24"/>
              </w:rPr>
            </w:pPr>
          </w:p>
        </w:tc>
      </w:tr>
      <w:tr w:rsidR="00EE7168" w:rsidRPr="00586D68" w14:paraId="1B572D15" w14:textId="77777777" w:rsidTr="00243733">
        <w:tc>
          <w:tcPr>
            <w:tcW w:w="1129" w:type="dxa"/>
          </w:tcPr>
          <w:p w14:paraId="43DD9014" w14:textId="77777777" w:rsidR="00EE7168" w:rsidRPr="00586D68" w:rsidRDefault="00EE7168" w:rsidP="00EE7168">
            <w:pPr>
              <w:rPr>
                <w:rFonts w:ascii="Times New Roman" w:hAnsi="Times New Roman" w:cs="Times New Roman"/>
                <w:sz w:val="24"/>
                <w:szCs w:val="24"/>
              </w:rPr>
            </w:pPr>
          </w:p>
        </w:tc>
        <w:tc>
          <w:tcPr>
            <w:tcW w:w="3128" w:type="dxa"/>
          </w:tcPr>
          <w:p w14:paraId="25ED377E" w14:textId="77777777" w:rsidR="00EE7168" w:rsidRPr="00586D68" w:rsidRDefault="00EE7168" w:rsidP="00EE7168">
            <w:pPr>
              <w:rPr>
                <w:rFonts w:ascii="Times New Roman" w:hAnsi="Times New Roman" w:cs="Times New Roman"/>
                <w:sz w:val="24"/>
                <w:szCs w:val="24"/>
              </w:rPr>
            </w:pPr>
          </w:p>
        </w:tc>
        <w:tc>
          <w:tcPr>
            <w:tcW w:w="5094" w:type="dxa"/>
          </w:tcPr>
          <w:p w14:paraId="1876A9A7" w14:textId="77777777" w:rsidR="00EE7168" w:rsidRPr="00586D68" w:rsidRDefault="00EE7168" w:rsidP="00EE7168">
            <w:pPr>
              <w:rPr>
                <w:rFonts w:ascii="Times New Roman" w:hAnsi="Times New Roman" w:cs="Times New Roman"/>
                <w:sz w:val="24"/>
                <w:szCs w:val="24"/>
              </w:rPr>
            </w:pPr>
          </w:p>
        </w:tc>
      </w:tr>
      <w:tr w:rsidR="00EE7168" w:rsidRPr="00586D68" w14:paraId="3FFBF969" w14:textId="77777777" w:rsidTr="00243733">
        <w:tc>
          <w:tcPr>
            <w:tcW w:w="1129" w:type="dxa"/>
          </w:tcPr>
          <w:p w14:paraId="7A69480E" w14:textId="77777777" w:rsidR="00EE7168" w:rsidRPr="00586D68" w:rsidRDefault="00EE7168" w:rsidP="00EE7168">
            <w:pPr>
              <w:rPr>
                <w:rFonts w:ascii="Times New Roman" w:hAnsi="Times New Roman" w:cs="Times New Roman"/>
                <w:sz w:val="24"/>
                <w:szCs w:val="24"/>
              </w:rPr>
            </w:pPr>
          </w:p>
        </w:tc>
        <w:tc>
          <w:tcPr>
            <w:tcW w:w="3128" w:type="dxa"/>
          </w:tcPr>
          <w:p w14:paraId="33FE4197" w14:textId="77777777" w:rsidR="00EE7168" w:rsidRPr="00586D68" w:rsidRDefault="00EE7168" w:rsidP="00EE7168">
            <w:pPr>
              <w:rPr>
                <w:rFonts w:ascii="Times New Roman" w:hAnsi="Times New Roman" w:cs="Times New Roman"/>
                <w:sz w:val="24"/>
                <w:szCs w:val="24"/>
              </w:rPr>
            </w:pPr>
          </w:p>
        </w:tc>
        <w:tc>
          <w:tcPr>
            <w:tcW w:w="5094" w:type="dxa"/>
          </w:tcPr>
          <w:p w14:paraId="3C27051D" w14:textId="77777777" w:rsidR="00EE7168" w:rsidRPr="00586D68" w:rsidRDefault="00EE7168" w:rsidP="00EE7168">
            <w:pPr>
              <w:rPr>
                <w:rFonts w:ascii="Times New Roman" w:hAnsi="Times New Roman" w:cs="Times New Roman"/>
                <w:sz w:val="24"/>
                <w:szCs w:val="24"/>
              </w:rPr>
            </w:pPr>
          </w:p>
        </w:tc>
      </w:tr>
      <w:tr w:rsidR="00EE7168" w:rsidRPr="00586D68" w14:paraId="6CDECBFE" w14:textId="77777777" w:rsidTr="00243733">
        <w:tc>
          <w:tcPr>
            <w:tcW w:w="1129" w:type="dxa"/>
          </w:tcPr>
          <w:p w14:paraId="409BFCBF" w14:textId="77777777" w:rsidR="00EE7168" w:rsidRPr="00586D68" w:rsidRDefault="00EE7168" w:rsidP="00EE7168">
            <w:pPr>
              <w:rPr>
                <w:rFonts w:ascii="Times New Roman" w:hAnsi="Times New Roman" w:cs="Times New Roman"/>
                <w:sz w:val="24"/>
                <w:szCs w:val="24"/>
              </w:rPr>
            </w:pPr>
          </w:p>
        </w:tc>
        <w:tc>
          <w:tcPr>
            <w:tcW w:w="3128" w:type="dxa"/>
          </w:tcPr>
          <w:p w14:paraId="3B3C0FCB" w14:textId="77777777" w:rsidR="00EE7168" w:rsidRPr="00586D68" w:rsidRDefault="00EE7168" w:rsidP="00EE7168">
            <w:pPr>
              <w:rPr>
                <w:rFonts w:ascii="Times New Roman" w:hAnsi="Times New Roman" w:cs="Times New Roman"/>
                <w:sz w:val="24"/>
                <w:szCs w:val="24"/>
              </w:rPr>
            </w:pPr>
          </w:p>
        </w:tc>
        <w:tc>
          <w:tcPr>
            <w:tcW w:w="5094" w:type="dxa"/>
          </w:tcPr>
          <w:p w14:paraId="0A36A183" w14:textId="77777777" w:rsidR="00EE7168" w:rsidRPr="00586D68" w:rsidRDefault="00EE7168" w:rsidP="00EE7168">
            <w:pPr>
              <w:rPr>
                <w:rFonts w:ascii="Times New Roman" w:hAnsi="Times New Roman" w:cs="Times New Roman"/>
                <w:sz w:val="24"/>
                <w:szCs w:val="24"/>
              </w:rPr>
            </w:pPr>
          </w:p>
        </w:tc>
      </w:tr>
    </w:tbl>
    <w:p w14:paraId="3A44D253" w14:textId="77777777" w:rsidR="00EE7168" w:rsidRPr="00586D68" w:rsidRDefault="00EE7168" w:rsidP="00EE7168">
      <w:pPr>
        <w:spacing w:after="0"/>
        <w:rPr>
          <w:rFonts w:ascii="Times New Roman" w:hAnsi="Times New Roman" w:cs="Times New Roman"/>
          <w:sz w:val="24"/>
          <w:szCs w:val="24"/>
        </w:rPr>
      </w:pPr>
    </w:p>
    <w:p w14:paraId="7D458826" w14:textId="77777777" w:rsidR="00EE7168" w:rsidRPr="00957FBE" w:rsidRDefault="00EE7168" w:rsidP="00EE7168">
      <w:pPr>
        <w:spacing w:after="0" w:line="240" w:lineRule="auto"/>
        <w:ind w:firstLine="283"/>
        <w:jc w:val="both"/>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 xml:space="preserve">Цей протокол складено </w:t>
      </w:r>
      <w:r>
        <w:rPr>
          <w:rFonts w:ascii="Times New Roman" w:eastAsia="Times New Roman" w:hAnsi="Times New Roman" w:cs="Times New Roman"/>
          <w:sz w:val="24"/>
          <w:szCs w:val="24"/>
        </w:rPr>
        <w:t xml:space="preserve">лічильною комісією у одному примірнику на ___ </w:t>
      </w:r>
      <w:proofErr w:type="spellStart"/>
      <w:r>
        <w:rPr>
          <w:rFonts w:ascii="Times New Roman" w:eastAsia="Times New Roman" w:hAnsi="Times New Roman" w:cs="Times New Roman"/>
          <w:sz w:val="24"/>
          <w:szCs w:val="24"/>
        </w:rPr>
        <w:t>арк</w:t>
      </w:r>
      <w:proofErr w:type="spellEnd"/>
      <w:r w:rsidRPr="00957FBE">
        <w:rPr>
          <w:rFonts w:ascii="Times New Roman" w:eastAsia="Times New Roman" w:hAnsi="Times New Roman" w:cs="Times New Roman"/>
          <w:sz w:val="24"/>
          <w:szCs w:val="24"/>
        </w:rPr>
        <w:t>.</w:t>
      </w:r>
    </w:p>
    <w:p w14:paraId="6F851D60" w14:textId="77777777" w:rsidR="00EE7168" w:rsidRDefault="00EE7168" w:rsidP="00EE7168">
      <w:pPr>
        <w:spacing w:after="0" w:line="24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опечатаний конверт (коробка) із підрахованими бюлетенями для голосування.</w:t>
      </w:r>
    </w:p>
    <w:p w14:paraId="60C4EA94" w14:textId="77777777" w:rsidR="00EE7168" w:rsidRPr="00957FBE" w:rsidRDefault="00EE7168" w:rsidP="00EE7168">
      <w:pPr>
        <w:spacing w:after="0" w:line="240" w:lineRule="auto"/>
        <w:ind w:firstLine="283"/>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25"/>
        <w:gridCol w:w="2990"/>
        <w:gridCol w:w="236"/>
        <w:gridCol w:w="4070"/>
      </w:tblGrid>
      <w:tr w:rsidR="00EE7168" w:rsidRPr="00957FBE" w14:paraId="43A7E731" w14:textId="77777777" w:rsidTr="00243733">
        <w:trPr>
          <w:trHeight w:val="60"/>
        </w:trPr>
        <w:tc>
          <w:tcPr>
            <w:tcW w:w="0" w:type="auto"/>
            <w:tcMar>
              <w:top w:w="0" w:type="dxa"/>
              <w:left w:w="115" w:type="dxa"/>
              <w:bottom w:w="0" w:type="dxa"/>
              <w:right w:w="115" w:type="dxa"/>
            </w:tcMar>
            <w:hideMark/>
          </w:tcPr>
          <w:p w14:paraId="7D680F98"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 xml:space="preserve">Голова </w:t>
            </w:r>
            <w:r w:rsidRPr="00957FB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лічильної </w:t>
            </w:r>
            <w:r w:rsidRPr="00957FBE">
              <w:rPr>
                <w:rFonts w:ascii="Times New Roman" w:eastAsia="Times New Roman" w:hAnsi="Times New Roman" w:cs="Times New Roman"/>
                <w:sz w:val="24"/>
                <w:szCs w:val="24"/>
              </w:rPr>
              <w:t xml:space="preserve"> комісії</w:t>
            </w:r>
          </w:p>
        </w:tc>
        <w:tc>
          <w:tcPr>
            <w:tcW w:w="0" w:type="auto"/>
            <w:tcMar>
              <w:top w:w="0" w:type="dxa"/>
              <w:left w:w="115" w:type="dxa"/>
              <w:bottom w:w="0" w:type="dxa"/>
              <w:right w:w="115" w:type="dxa"/>
            </w:tcMar>
            <w:hideMark/>
          </w:tcPr>
          <w:p w14:paraId="1C2B46A3"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p>
          <w:p w14:paraId="43419DFA"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w:t>
            </w:r>
          </w:p>
          <w:p w14:paraId="47565397"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(підпис)</w:t>
            </w:r>
          </w:p>
        </w:tc>
        <w:tc>
          <w:tcPr>
            <w:tcW w:w="0" w:type="auto"/>
            <w:tcMar>
              <w:top w:w="0" w:type="dxa"/>
              <w:left w:w="115" w:type="dxa"/>
              <w:bottom w:w="0" w:type="dxa"/>
              <w:right w:w="115" w:type="dxa"/>
            </w:tcMar>
            <w:hideMark/>
          </w:tcPr>
          <w:p w14:paraId="55D1A48A" w14:textId="77777777" w:rsidR="00EE7168" w:rsidRPr="00957FBE" w:rsidRDefault="00EE7168" w:rsidP="00EE7168">
            <w:pPr>
              <w:spacing w:after="0"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hideMark/>
          </w:tcPr>
          <w:p w14:paraId="66A2366B"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p>
          <w:p w14:paraId="780EA379"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_______________________________</w:t>
            </w:r>
          </w:p>
          <w:p w14:paraId="64A25BC8"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(прізвище та ініціали)</w:t>
            </w:r>
          </w:p>
        </w:tc>
      </w:tr>
      <w:tr w:rsidR="00EE7168" w:rsidRPr="00957FBE" w14:paraId="20F08BD2" w14:textId="77777777" w:rsidTr="00243733">
        <w:trPr>
          <w:trHeight w:val="60"/>
        </w:trPr>
        <w:tc>
          <w:tcPr>
            <w:tcW w:w="0" w:type="auto"/>
            <w:tcMar>
              <w:top w:w="0" w:type="dxa"/>
              <w:left w:w="115" w:type="dxa"/>
              <w:bottom w:w="0" w:type="dxa"/>
              <w:right w:w="115" w:type="dxa"/>
            </w:tcMar>
            <w:hideMark/>
          </w:tcPr>
          <w:p w14:paraId="1B5D0CFB"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 xml:space="preserve">Секретар </w:t>
            </w:r>
            <w:r w:rsidRPr="00957FB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лічильної </w:t>
            </w:r>
            <w:r w:rsidRPr="00957FBE">
              <w:rPr>
                <w:rFonts w:ascii="Times New Roman" w:eastAsia="Times New Roman" w:hAnsi="Times New Roman" w:cs="Times New Roman"/>
                <w:sz w:val="24"/>
                <w:szCs w:val="24"/>
              </w:rPr>
              <w:t>комісії</w:t>
            </w:r>
          </w:p>
        </w:tc>
        <w:tc>
          <w:tcPr>
            <w:tcW w:w="0" w:type="auto"/>
            <w:tcMar>
              <w:top w:w="0" w:type="dxa"/>
              <w:left w:w="115" w:type="dxa"/>
              <w:bottom w:w="0" w:type="dxa"/>
              <w:right w:w="115" w:type="dxa"/>
            </w:tcMar>
            <w:hideMark/>
          </w:tcPr>
          <w:p w14:paraId="5BC7CC47"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p>
          <w:p w14:paraId="1AF4AA7E"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w:t>
            </w:r>
          </w:p>
          <w:p w14:paraId="373D706D"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(підпис)</w:t>
            </w:r>
          </w:p>
        </w:tc>
        <w:tc>
          <w:tcPr>
            <w:tcW w:w="0" w:type="auto"/>
            <w:tcMar>
              <w:top w:w="0" w:type="dxa"/>
              <w:left w:w="115" w:type="dxa"/>
              <w:bottom w:w="0" w:type="dxa"/>
              <w:right w:w="115" w:type="dxa"/>
            </w:tcMar>
            <w:hideMark/>
          </w:tcPr>
          <w:p w14:paraId="4B0ED878" w14:textId="77777777" w:rsidR="00EE7168" w:rsidRPr="00957FBE" w:rsidRDefault="00EE7168" w:rsidP="00EE7168">
            <w:pPr>
              <w:spacing w:after="0"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hideMark/>
          </w:tcPr>
          <w:p w14:paraId="13934964"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p>
          <w:p w14:paraId="147333FC"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________________________________</w:t>
            </w:r>
          </w:p>
          <w:p w14:paraId="229DF5EF"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(прізвище та ініціали)</w:t>
            </w:r>
          </w:p>
        </w:tc>
      </w:tr>
    </w:tbl>
    <w:p w14:paraId="4730C165" w14:textId="77777777" w:rsidR="00EE7168" w:rsidRPr="00957FBE" w:rsidRDefault="00EE7168" w:rsidP="00EE7168">
      <w:pPr>
        <w:spacing w:after="0" w:line="240" w:lineRule="auto"/>
        <w:rPr>
          <w:rFonts w:ascii="Times New Roman" w:eastAsia="Times New Roman" w:hAnsi="Times New Roman" w:cs="Times New Roman"/>
          <w:sz w:val="24"/>
          <w:szCs w:val="24"/>
        </w:rPr>
      </w:pPr>
    </w:p>
    <w:p w14:paraId="34780BD2" w14:textId="77777777" w:rsidR="00EE7168" w:rsidRPr="00957FBE" w:rsidRDefault="00EE7168" w:rsidP="00EE7168">
      <w:pPr>
        <w:spacing w:after="0" w:line="240" w:lineRule="auto"/>
        <w:jc w:val="both"/>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 xml:space="preserve">Члени </w:t>
      </w:r>
      <w:r>
        <w:rPr>
          <w:rFonts w:ascii="Times New Roman" w:eastAsia="Times New Roman" w:hAnsi="Times New Roman" w:cs="Times New Roman"/>
          <w:sz w:val="24"/>
          <w:szCs w:val="24"/>
        </w:rPr>
        <w:t>лічильної</w:t>
      </w:r>
      <w:r w:rsidRPr="00957FBE">
        <w:rPr>
          <w:rFonts w:ascii="Times New Roman" w:eastAsia="Times New Roman" w:hAnsi="Times New Roman" w:cs="Times New Roman"/>
          <w:sz w:val="24"/>
          <w:szCs w:val="24"/>
        </w:rPr>
        <w:t xml:space="preserve"> комісії:</w:t>
      </w:r>
    </w:p>
    <w:tbl>
      <w:tblPr>
        <w:tblW w:w="0" w:type="auto"/>
        <w:tblCellMar>
          <w:top w:w="15" w:type="dxa"/>
          <w:left w:w="15" w:type="dxa"/>
          <w:bottom w:w="15" w:type="dxa"/>
          <w:right w:w="15" w:type="dxa"/>
        </w:tblCellMar>
        <w:tblLook w:val="04A0" w:firstRow="1" w:lastRow="0" w:firstColumn="1" w:lastColumn="0" w:noHBand="0" w:noVBand="1"/>
      </w:tblPr>
      <w:tblGrid>
        <w:gridCol w:w="2990"/>
        <w:gridCol w:w="236"/>
        <w:gridCol w:w="4790"/>
      </w:tblGrid>
      <w:tr w:rsidR="00EE7168" w:rsidRPr="00957FBE" w14:paraId="0EB74AAC" w14:textId="77777777" w:rsidTr="00243733">
        <w:trPr>
          <w:trHeight w:val="60"/>
        </w:trPr>
        <w:tc>
          <w:tcPr>
            <w:tcW w:w="0" w:type="auto"/>
            <w:tcMar>
              <w:top w:w="0" w:type="dxa"/>
              <w:left w:w="115" w:type="dxa"/>
              <w:bottom w:w="0" w:type="dxa"/>
              <w:right w:w="115" w:type="dxa"/>
            </w:tcMar>
            <w:hideMark/>
          </w:tcPr>
          <w:p w14:paraId="7C6A3FBE"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w:t>
            </w:r>
          </w:p>
          <w:p w14:paraId="131C4EAB"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(підпис)</w:t>
            </w:r>
          </w:p>
        </w:tc>
        <w:tc>
          <w:tcPr>
            <w:tcW w:w="0" w:type="auto"/>
            <w:tcMar>
              <w:top w:w="0" w:type="dxa"/>
              <w:left w:w="115" w:type="dxa"/>
              <w:bottom w:w="0" w:type="dxa"/>
              <w:right w:w="115" w:type="dxa"/>
            </w:tcMar>
            <w:hideMark/>
          </w:tcPr>
          <w:p w14:paraId="4002A64D" w14:textId="77777777" w:rsidR="00EE7168" w:rsidRPr="00957FBE" w:rsidRDefault="00EE7168" w:rsidP="00EE7168">
            <w:pPr>
              <w:spacing w:after="0"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hideMark/>
          </w:tcPr>
          <w:p w14:paraId="40B2A9F2"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______________________________________</w:t>
            </w:r>
          </w:p>
          <w:p w14:paraId="212E77D1"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(прізвище та ініціали)</w:t>
            </w:r>
          </w:p>
        </w:tc>
      </w:tr>
      <w:tr w:rsidR="00EE7168" w:rsidRPr="00957FBE" w14:paraId="67A9D776" w14:textId="77777777" w:rsidTr="00243733">
        <w:trPr>
          <w:trHeight w:val="60"/>
        </w:trPr>
        <w:tc>
          <w:tcPr>
            <w:tcW w:w="0" w:type="auto"/>
            <w:tcMar>
              <w:top w:w="0" w:type="dxa"/>
              <w:left w:w="115" w:type="dxa"/>
              <w:bottom w:w="0" w:type="dxa"/>
              <w:right w:w="115" w:type="dxa"/>
            </w:tcMar>
            <w:hideMark/>
          </w:tcPr>
          <w:p w14:paraId="28B84F60"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w:t>
            </w:r>
          </w:p>
          <w:p w14:paraId="41C9D3C4"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(підпис)</w:t>
            </w:r>
          </w:p>
        </w:tc>
        <w:tc>
          <w:tcPr>
            <w:tcW w:w="0" w:type="auto"/>
            <w:tcMar>
              <w:top w:w="0" w:type="dxa"/>
              <w:left w:w="115" w:type="dxa"/>
              <w:bottom w:w="0" w:type="dxa"/>
              <w:right w:w="115" w:type="dxa"/>
            </w:tcMar>
            <w:hideMark/>
          </w:tcPr>
          <w:p w14:paraId="76CDE163" w14:textId="77777777" w:rsidR="00EE7168" w:rsidRPr="00957FBE" w:rsidRDefault="00EE7168" w:rsidP="00EE7168">
            <w:pPr>
              <w:spacing w:after="0"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hideMark/>
          </w:tcPr>
          <w:p w14:paraId="534C9557"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______________________________________</w:t>
            </w:r>
          </w:p>
          <w:p w14:paraId="3C0A068B"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(прізвище та ініціали)</w:t>
            </w:r>
          </w:p>
        </w:tc>
      </w:tr>
      <w:tr w:rsidR="00EE7168" w:rsidRPr="00957FBE" w14:paraId="0ED8A29C" w14:textId="77777777" w:rsidTr="00243733">
        <w:trPr>
          <w:trHeight w:val="60"/>
        </w:trPr>
        <w:tc>
          <w:tcPr>
            <w:tcW w:w="0" w:type="auto"/>
            <w:tcMar>
              <w:top w:w="0" w:type="dxa"/>
              <w:left w:w="115" w:type="dxa"/>
              <w:bottom w:w="0" w:type="dxa"/>
              <w:right w:w="115" w:type="dxa"/>
            </w:tcMar>
            <w:hideMark/>
          </w:tcPr>
          <w:p w14:paraId="79BBC951"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w:t>
            </w:r>
          </w:p>
          <w:p w14:paraId="34272781"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(підпис)</w:t>
            </w:r>
          </w:p>
        </w:tc>
        <w:tc>
          <w:tcPr>
            <w:tcW w:w="0" w:type="auto"/>
            <w:tcMar>
              <w:top w:w="0" w:type="dxa"/>
              <w:left w:w="115" w:type="dxa"/>
              <w:bottom w:w="0" w:type="dxa"/>
              <w:right w:w="115" w:type="dxa"/>
            </w:tcMar>
            <w:hideMark/>
          </w:tcPr>
          <w:p w14:paraId="5D235C19" w14:textId="77777777" w:rsidR="00EE7168" w:rsidRPr="00957FBE" w:rsidRDefault="00EE7168" w:rsidP="00EE7168">
            <w:pPr>
              <w:spacing w:after="0"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hideMark/>
          </w:tcPr>
          <w:p w14:paraId="30911BED"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______________________________________</w:t>
            </w:r>
          </w:p>
          <w:p w14:paraId="49E91BB4" w14:textId="77777777" w:rsidR="00EE7168" w:rsidRPr="00957FBE" w:rsidRDefault="00EE7168" w:rsidP="00EE7168">
            <w:pPr>
              <w:spacing w:after="0" w:line="240" w:lineRule="auto"/>
              <w:jc w:val="center"/>
              <w:rPr>
                <w:rFonts w:ascii="Times New Roman" w:eastAsia="Times New Roman" w:hAnsi="Times New Roman" w:cs="Times New Roman"/>
                <w:sz w:val="24"/>
                <w:szCs w:val="24"/>
              </w:rPr>
            </w:pPr>
            <w:r w:rsidRPr="00957FBE">
              <w:rPr>
                <w:rFonts w:ascii="Times New Roman" w:eastAsia="Times New Roman" w:hAnsi="Times New Roman" w:cs="Times New Roman"/>
                <w:sz w:val="24"/>
                <w:szCs w:val="24"/>
              </w:rPr>
              <w:t>(прізвище та ініціали)</w:t>
            </w:r>
          </w:p>
        </w:tc>
      </w:tr>
    </w:tbl>
    <w:p w14:paraId="27E2E276" w14:textId="77777777" w:rsidR="00EE7168" w:rsidRPr="001422D3" w:rsidRDefault="00EE7168" w:rsidP="00EE7168">
      <w:pPr>
        <w:spacing w:after="0"/>
      </w:pPr>
    </w:p>
    <w:p w14:paraId="06E9297F" w14:textId="77777777" w:rsidR="00F50906" w:rsidRPr="005C600F" w:rsidRDefault="00F50906" w:rsidP="00EE7168">
      <w:pPr>
        <w:spacing w:after="0" w:line="240" w:lineRule="auto"/>
        <w:ind w:firstLine="709"/>
        <w:jc w:val="both"/>
        <w:rPr>
          <w:rFonts w:ascii="Times New Roman" w:hAnsi="Times New Roman" w:cs="Times New Roman"/>
          <w:sz w:val="28"/>
          <w:szCs w:val="28"/>
        </w:rPr>
      </w:pPr>
    </w:p>
    <w:sectPr w:rsidR="00F50906" w:rsidRPr="005C600F" w:rsidSect="00EE7168">
      <w:pgSz w:w="11906" w:h="16838"/>
      <w:pgMar w:top="850" w:right="850" w:bottom="850"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4E58B" w14:textId="77777777" w:rsidR="00A30727" w:rsidRDefault="00A30727" w:rsidP="0031268D">
      <w:pPr>
        <w:spacing w:after="0" w:line="240" w:lineRule="auto"/>
      </w:pPr>
      <w:r>
        <w:separator/>
      </w:r>
    </w:p>
  </w:endnote>
  <w:endnote w:type="continuationSeparator" w:id="0">
    <w:p w14:paraId="1AB86D41" w14:textId="77777777" w:rsidR="00A30727" w:rsidRDefault="00A30727" w:rsidP="00312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3919673-331C-4640-BF49-E33A38150A56}"/>
    <w:embedBold r:id="rId2" w:fontKey="{07FA8F9E-2F0C-4DDF-A6D8-61EC47901594}"/>
  </w:font>
  <w:font w:name="Georgia">
    <w:panose1 w:val="02040502050405020303"/>
    <w:charset w:val="CC"/>
    <w:family w:val="roman"/>
    <w:pitch w:val="variable"/>
    <w:sig w:usb0="00000287" w:usb1="00000000" w:usb2="00000000" w:usb3="00000000" w:csb0="0000009F" w:csb1="00000000"/>
    <w:embedItalic r:id="rId3" w:fontKey="{AB60E563-1CE0-418F-947E-7536A100A1F8}"/>
  </w:font>
  <w:font w:name="Cambria">
    <w:panose1 w:val="02040503050406030204"/>
    <w:charset w:val="CC"/>
    <w:family w:val="roman"/>
    <w:pitch w:val="variable"/>
    <w:sig w:usb0="E00006FF" w:usb1="420024FF" w:usb2="02000000" w:usb3="00000000" w:csb0="0000019F" w:csb1="00000000"/>
    <w:embedRegular r:id="rId4" w:fontKey="{C8503BE7-7D8D-4ED5-B1D0-5B203675C62D}"/>
    <w:embedBold r:id="rId5" w:fontKey="{FACA6185-27F1-4045-B0A4-5CC858005FF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B37A2" w14:textId="77777777" w:rsidR="00A30727" w:rsidRDefault="00A30727" w:rsidP="0031268D">
      <w:pPr>
        <w:spacing w:after="0" w:line="240" w:lineRule="auto"/>
      </w:pPr>
      <w:r>
        <w:separator/>
      </w:r>
    </w:p>
  </w:footnote>
  <w:footnote w:type="continuationSeparator" w:id="0">
    <w:p w14:paraId="7C681545" w14:textId="77777777" w:rsidR="00A30727" w:rsidRDefault="00A30727" w:rsidP="00312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72667"/>
      <w:docPartObj>
        <w:docPartGallery w:val="Page Numbers (Top of Page)"/>
        <w:docPartUnique/>
      </w:docPartObj>
    </w:sdtPr>
    <w:sdtEndPr>
      <w:rPr>
        <w:rFonts w:ascii="Times New Roman" w:hAnsi="Times New Roman" w:cs="Times New Roman"/>
        <w:sz w:val="28"/>
        <w:szCs w:val="28"/>
      </w:rPr>
    </w:sdtEndPr>
    <w:sdtContent>
      <w:p w14:paraId="6251DBF2" w14:textId="35980176" w:rsidR="0031268D" w:rsidRPr="00EE7168" w:rsidRDefault="0031268D" w:rsidP="00EE7168">
        <w:pPr>
          <w:pStyle w:val="a5"/>
          <w:jc w:val="center"/>
          <w:rPr>
            <w:rFonts w:ascii="Times New Roman" w:hAnsi="Times New Roman" w:cs="Times New Roman"/>
            <w:sz w:val="28"/>
            <w:szCs w:val="28"/>
          </w:rPr>
        </w:pPr>
        <w:r w:rsidRPr="0031268D">
          <w:rPr>
            <w:rFonts w:ascii="Times New Roman" w:hAnsi="Times New Roman" w:cs="Times New Roman"/>
            <w:sz w:val="28"/>
            <w:szCs w:val="28"/>
          </w:rPr>
          <w:fldChar w:fldCharType="begin"/>
        </w:r>
        <w:r w:rsidRPr="0031268D">
          <w:rPr>
            <w:rFonts w:ascii="Times New Roman" w:hAnsi="Times New Roman" w:cs="Times New Roman"/>
            <w:sz w:val="28"/>
            <w:szCs w:val="28"/>
          </w:rPr>
          <w:instrText>PAGE   \* MERGEFORMAT</w:instrText>
        </w:r>
        <w:r w:rsidRPr="0031268D">
          <w:rPr>
            <w:rFonts w:ascii="Times New Roman" w:hAnsi="Times New Roman" w:cs="Times New Roman"/>
            <w:sz w:val="28"/>
            <w:szCs w:val="28"/>
          </w:rPr>
          <w:fldChar w:fldCharType="separate"/>
        </w:r>
        <w:r w:rsidR="00E71F60" w:rsidRPr="00E71F60">
          <w:rPr>
            <w:rFonts w:ascii="Times New Roman" w:hAnsi="Times New Roman" w:cs="Times New Roman"/>
            <w:noProof/>
            <w:sz w:val="28"/>
            <w:szCs w:val="28"/>
            <w:lang w:val="uk-UA"/>
          </w:rPr>
          <w:t>13</w:t>
        </w:r>
        <w:r w:rsidRPr="0031268D">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95D6B"/>
    <w:multiLevelType w:val="multilevel"/>
    <w:tmpl w:val="4CA6FDE2"/>
    <w:lvl w:ilvl="0">
      <w:start w:val="1"/>
      <w:numFmt w:val="decimal"/>
      <w:lvlText w:val="%1."/>
      <w:lvlJc w:val="left"/>
      <w:pPr>
        <w:ind w:left="495" w:hanging="495"/>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 w15:restartNumberingAfterBreak="0">
    <w:nsid w:val="3A3D7631"/>
    <w:multiLevelType w:val="multilevel"/>
    <w:tmpl w:val="2F56739E"/>
    <w:lvl w:ilvl="0">
      <w:start w:val="2"/>
      <w:numFmt w:val="decimal"/>
      <w:lvlText w:val="%1."/>
      <w:lvlJc w:val="left"/>
      <w:pPr>
        <w:ind w:left="450" w:hanging="450"/>
      </w:pPr>
    </w:lvl>
    <w:lvl w:ilvl="1">
      <w:start w:val="1"/>
      <w:numFmt w:val="decimal"/>
      <w:lvlText w:val="%1.%2."/>
      <w:lvlJc w:val="left"/>
      <w:pPr>
        <w:ind w:left="1571" w:hanging="720"/>
      </w:pPr>
      <w:rPr>
        <w:sz w:val="28"/>
        <w:szCs w:val="28"/>
      </w:r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2" w15:restartNumberingAfterBreak="0">
    <w:nsid w:val="43363721"/>
    <w:multiLevelType w:val="multilevel"/>
    <w:tmpl w:val="74AC7DE6"/>
    <w:lvl w:ilvl="0">
      <w:start w:val="2"/>
      <w:numFmt w:val="decimal"/>
      <w:lvlText w:val="%1."/>
      <w:lvlJc w:val="left"/>
      <w:pPr>
        <w:ind w:left="675" w:hanging="675"/>
      </w:pPr>
    </w:lvl>
    <w:lvl w:ilvl="1">
      <w:start w:val="5"/>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68194DE6"/>
    <w:multiLevelType w:val="multilevel"/>
    <w:tmpl w:val="CAC09D9A"/>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906"/>
    <w:rsid w:val="0000036E"/>
    <w:rsid w:val="00083207"/>
    <w:rsid w:val="0031268D"/>
    <w:rsid w:val="00312FC1"/>
    <w:rsid w:val="003D0E4E"/>
    <w:rsid w:val="005C600F"/>
    <w:rsid w:val="00654BA5"/>
    <w:rsid w:val="006667E3"/>
    <w:rsid w:val="00703BD3"/>
    <w:rsid w:val="00A11BEE"/>
    <w:rsid w:val="00A30727"/>
    <w:rsid w:val="00B23D14"/>
    <w:rsid w:val="00B7054A"/>
    <w:rsid w:val="00B83A3A"/>
    <w:rsid w:val="00BC36B4"/>
    <w:rsid w:val="00BC66C1"/>
    <w:rsid w:val="00C17ED3"/>
    <w:rsid w:val="00C55D60"/>
    <w:rsid w:val="00CE4939"/>
    <w:rsid w:val="00E71F60"/>
    <w:rsid w:val="00EE7168"/>
    <w:rsid w:val="00F45C27"/>
    <w:rsid w:val="00F50906"/>
    <w:rsid w:val="00F521D8"/>
    <w:rsid w:val="00F81C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4BA1A"/>
  <w15:docId w15:val="{25D296F0-A01D-4A0D-A800-56ADBB52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0"/>
      <w:outlineLvl w:val="0"/>
    </w:pPr>
    <w:rPr>
      <w:color w:val="2E75B5"/>
      <w:sz w:val="32"/>
      <w:szCs w:val="32"/>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31268D"/>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31268D"/>
  </w:style>
  <w:style w:type="paragraph" w:styleId="a7">
    <w:name w:val="footer"/>
    <w:basedOn w:val="a"/>
    <w:link w:val="a8"/>
    <w:uiPriority w:val="99"/>
    <w:unhideWhenUsed/>
    <w:rsid w:val="0031268D"/>
    <w:pPr>
      <w:tabs>
        <w:tab w:val="center" w:pos="4819"/>
        <w:tab w:val="right" w:pos="9639"/>
      </w:tabs>
      <w:spacing w:after="0" w:line="240" w:lineRule="auto"/>
    </w:pPr>
  </w:style>
  <w:style w:type="character" w:customStyle="1" w:styleId="a8">
    <w:name w:val="Нижній колонтитул Знак"/>
    <w:basedOn w:val="a0"/>
    <w:link w:val="a7"/>
    <w:uiPriority w:val="99"/>
    <w:rsid w:val="0031268D"/>
  </w:style>
  <w:style w:type="paragraph" w:styleId="a9">
    <w:name w:val="List Paragraph"/>
    <w:basedOn w:val="a"/>
    <w:uiPriority w:val="34"/>
    <w:qFormat/>
    <w:rsid w:val="0031268D"/>
    <w:pPr>
      <w:ind w:left="720"/>
      <w:contextualSpacing/>
    </w:pPr>
  </w:style>
  <w:style w:type="paragraph" w:styleId="aa">
    <w:name w:val="Normal (Web)"/>
    <w:basedOn w:val="a"/>
    <w:uiPriority w:val="99"/>
    <w:unhideWhenUsed/>
    <w:rsid w:val="00EE7168"/>
    <w:pPr>
      <w:spacing w:before="100" w:beforeAutospacing="1" w:after="100" w:afterAutospacing="1" w:line="240" w:lineRule="auto"/>
    </w:pPr>
    <w:rPr>
      <w:rFonts w:ascii="Times New Roman" w:eastAsia="Times New Roman" w:hAnsi="Times New Roman" w:cs="Times New Roman"/>
      <w:sz w:val="24"/>
      <w:szCs w:val="24"/>
      <w:lang w:val="uk-UA"/>
    </w:rPr>
  </w:style>
  <w:style w:type="table" w:styleId="ab">
    <w:name w:val="Table Grid"/>
    <w:basedOn w:val="a1"/>
    <w:uiPriority w:val="39"/>
    <w:rsid w:val="00EE7168"/>
    <w:pPr>
      <w:spacing w:after="0" w:line="240" w:lineRule="auto"/>
    </w:pPr>
    <w:rPr>
      <w:rFonts w:asciiTheme="minorHAnsi" w:eastAsiaTheme="minorHAnsi" w:hAnsiTheme="minorHAnsi" w:cstheme="minorBidi"/>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EE7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S74VP6Jykc3pq/C5WJIl1I4Yw==">CgMxLjAyDmgubThxcWhtdXZoZTAyOAByITEwSjdITEhJMnpzOFpQOV9mY2x6MmdDclhVY0tyZF83RA==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51D49A-1067-4D08-B678-516DFF69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19724</Words>
  <Characters>11244</Characters>
  <Application>Microsoft Office Word</Application>
  <DocSecurity>0</DocSecurity>
  <Lines>93</Lines>
  <Paragraphs>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forLEX#2</dc:creator>
  <cp:lastModifiedBy>Onwer</cp:lastModifiedBy>
  <cp:revision>3</cp:revision>
  <dcterms:created xsi:type="dcterms:W3CDTF">2026-06-12T08:45:00Z</dcterms:created>
  <dcterms:modified xsi:type="dcterms:W3CDTF">2026-06-12T08:49:00Z</dcterms:modified>
</cp:coreProperties>
</file>