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6BD" w:rsidRPr="00ED263D" w:rsidRDefault="00BD36BD" w:rsidP="00BD36BD">
      <w:pPr>
        <w:widowControl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ED263D">
        <w:rPr>
          <w:rFonts w:ascii="Times New Roman" w:hAnsi="Times New Roman"/>
          <w:b/>
          <w:sz w:val="28"/>
          <w:szCs w:val="28"/>
          <w:lang w:eastAsia="ru-RU"/>
        </w:rPr>
        <w:t>ПРОЄКТ</w:t>
      </w:r>
    </w:p>
    <w:p w:rsidR="00BD36BD" w:rsidRDefault="00BD36BD" w:rsidP="00BD36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3016D" w:rsidRDefault="00B3016D" w:rsidP="00BD36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D36BD" w:rsidRPr="00EA6FCE" w:rsidRDefault="00BD36BD" w:rsidP="00BD36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F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РІШЕННЯ </w:t>
      </w:r>
    </w:p>
    <w:p w:rsidR="0066447A" w:rsidRDefault="00BD36BD" w:rsidP="00BD36B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</w:pPr>
      <w:r w:rsidRPr="00B56FDA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Вченої ради Харківського наці</w:t>
      </w:r>
      <w:r w:rsidR="0066447A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онального університету імені В. </w:t>
      </w:r>
      <w:r w:rsidRPr="00B56FDA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Н. Каразіна</w:t>
      </w:r>
    </w:p>
    <w:p w:rsidR="0066447A" w:rsidRDefault="00BD36BD" w:rsidP="00BD36B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</w:pPr>
      <w:r w:rsidRPr="00B56FDA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з питання: «Про</w:t>
      </w:r>
      <w:r w:rsidRPr="00BD36BD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="0066447A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акредитацію освітніх програм у 202</w:t>
      </w:r>
      <w:r w:rsidR="00E11E36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5</w:t>
      </w:r>
      <w:r w:rsidR="0066447A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/202</w:t>
      </w:r>
      <w:r w:rsidR="00E11E36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6</w:t>
      </w:r>
    </w:p>
    <w:p w:rsidR="00BD36BD" w:rsidRPr="00B56FDA" w:rsidRDefault="0066447A" w:rsidP="00BD36B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навчальному році</w:t>
      </w:r>
      <w:r w:rsidR="00BD36BD" w:rsidRPr="00B56FDA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»</w:t>
      </w:r>
    </w:p>
    <w:p w:rsidR="00BD36BD" w:rsidRPr="008C46D4" w:rsidRDefault="00BD36BD" w:rsidP="00BD36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8C46D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від </w:t>
      </w:r>
      <w:r w:rsidR="00E9159D" w:rsidRPr="008C46D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</w:t>
      </w:r>
      <w:r w:rsidR="0066447A" w:rsidRPr="008C46D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червня</w:t>
      </w:r>
      <w:r w:rsidRPr="008C46D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202</w:t>
      </w:r>
      <w:r w:rsidR="00811634" w:rsidRPr="008C46D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</w:t>
      </w:r>
      <w:r w:rsidRPr="008C46D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163A9C" w:rsidRPr="008C46D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року, протокол №</w:t>
      </w:r>
      <w:r w:rsidR="0066447A" w:rsidRPr="008C46D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___</w:t>
      </w:r>
    </w:p>
    <w:bookmarkEnd w:id="0"/>
    <w:p w:rsidR="00BD36BD" w:rsidRPr="00191B3E" w:rsidRDefault="00BD36BD" w:rsidP="00BD36B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214C" w:rsidRDefault="00EE214C" w:rsidP="00191B3E">
      <w:pPr>
        <w:spacing w:after="0" w:line="264" w:lineRule="auto"/>
        <w:ind w:firstLine="71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21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Заслухавши доповідь проректора з науково-педагогічної роботи Олександра ГОЛОВКА про результати акредитації освітніх програм у 2025/2026 навчальному році, Вчена рада відзначає належний рівень організації роботи щодо проведення акредитації освітніх програм.</w:t>
      </w:r>
    </w:p>
    <w:p w:rsidR="00EE214C" w:rsidRDefault="00EE214C" w:rsidP="00191B3E">
      <w:pPr>
        <w:spacing w:after="0" w:line="264" w:lineRule="auto"/>
        <w:ind w:firstLine="71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21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Водночас результати акредитаційних експертиз засвідчили необхідність подальшого вдосконалення окремих освітніх програм та їх кадрового забезпечення відповідно до вимог законодавства у сфері вищої освіти, Ліцензійних умов провадження освітньої діяльності та рекомендацій Національного агентства із забезпечення якості вищої освіти.</w:t>
      </w:r>
    </w:p>
    <w:p w:rsidR="00E11E36" w:rsidRPr="00E11E36" w:rsidRDefault="00E11E36" w:rsidP="00191B3E">
      <w:pPr>
        <w:spacing w:after="0" w:line="264" w:lineRule="auto"/>
        <w:ind w:firstLine="71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1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Вчена рада ухвалила:</w:t>
      </w:r>
    </w:p>
    <w:p w:rsidR="00E11E36" w:rsidRPr="00E11E36" w:rsidRDefault="00E11E36" w:rsidP="00191B3E">
      <w:pPr>
        <w:spacing w:after="0" w:line="264" w:lineRule="auto"/>
        <w:ind w:firstLine="71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1E36">
        <w:rPr>
          <w:rFonts w:ascii="Times New Roman" w:eastAsia="Times New Roman" w:hAnsi="Times New Roman"/>
          <w:sz w:val="28"/>
          <w:szCs w:val="28"/>
          <w:lang w:eastAsia="ru-RU"/>
        </w:rPr>
        <w:t>1. Інформацію проректора з науково-педагогічної роботи про результати акредитації освітніх програм у 2025/2026 навчальному році взяти до відома</w:t>
      </w:r>
    </w:p>
    <w:p w:rsidR="00E11E36" w:rsidRDefault="00E11E36" w:rsidP="00191B3E">
      <w:pPr>
        <w:spacing w:after="0" w:line="264" w:lineRule="auto"/>
        <w:ind w:firstLine="71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Pr="00E11E36">
        <w:rPr>
          <w:rFonts w:ascii="Times New Roman" w:eastAsia="Times New Roman" w:hAnsi="Times New Roman"/>
          <w:sz w:val="28"/>
          <w:szCs w:val="28"/>
          <w:lang w:eastAsia="ru-RU"/>
        </w:rPr>
        <w:t>Визнати роботу факультетів, навчально-наукових інститутів, гарантів освітніх програм та груп забезпечення освітніх програм щодо проходження акредитації у 2025/2026 навчальному році задовільною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447A" w:rsidRPr="0066447A" w:rsidRDefault="00E11E36" w:rsidP="0066447A">
      <w:pPr>
        <w:pStyle w:val="a3"/>
        <w:numPr>
          <w:ilvl w:val="0"/>
          <w:numId w:val="1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Деканам факультетів/</w:t>
      </w:r>
      <w:r w:rsidR="0066447A">
        <w:rPr>
          <w:rFonts w:ascii="Times New Roman" w:hAnsi="Times New Roman"/>
          <w:sz w:val="28"/>
          <w:szCs w:val="28"/>
        </w:rPr>
        <w:t>директорам ННІ:</w:t>
      </w:r>
    </w:p>
    <w:p w:rsidR="00E11E36" w:rsidRDefault="0066447A" w:rsidP="0066447A">
      <w:pPr>
        <w:pStyle w:val="a3"/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</w:t>
      </w:r>
      <w:r w:rsidR="00E11E36" w:rsidRPr="00E11E36">
        <w:rPr>
          <w:rFonts w:ascii="Times New Roman" w:hAnsi="Times New Roman"/>
          <w:sz w:val="28"/>
          <w:szCs w:val="28"/>
        </w:rPr>
        <w:t xml:space="preserve"> До 01 жовтня 2026 року провести аналіз кадрового забезпечення освітніх програм на відповідність вимогам Ліцензійних умов провадження освітньої діяльності та вжити заходів щодо усунення виявлених </w:t>
      </w:r>
      <w:proofErr w:type="spellStart"/>
      <w:r w:rsidR="00E11E36" w:rsidRPr="00E11E36">
        <w:rPr>
          <w:rFonts w:ascii="Times New Roman" w:hAnsi="Times New Roman"/>
          <w:sz w:val="28"/>
          <w:szCs w:val="28"/>
        </w:rPr>
        <w:t>невідповідностей</w:t>
      </w:r>
      <w:proofErr w:type="spellEnd"/>
    </w:p>
    <w:p w:rsidR="00E11E36" w:rsidRDefault="00E11E36" w:rsidP="0066447A">
      <w:pPr>
        <w:pStyle w:val="a3"/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11E36">
        <w:rPr>
          <w:rFonts w:ascii="Times New Roman" w:hAnsi="Times New Roman"/>
          <w:sz w:val="28"/>
          <w:szCs w:val="28"/>
        </w:rPr>
        <w:t xml:space="preserve">3.2. Забезпечити постійне оновлення інформації про науково-педагогічних працівників на офіційних </w:t>
      </w:r>
      <w:proofErr w:type="spellStart"/>
      <w:r w:rsidRPr="00E11E36">
        <w:rPr>
          <w:rFonts w:ascii="Times New Roman" w:hAnsi="Times New Roman"/>
          <w:sz w:val="28"/>
          <w:szCs w:val="28"/>
        </w:rPr>
        <w:t>вебресурсах</w:t>
      </w:r>
      <w:proofErr w:type="spellEnd"/>
      <w:r w:rsidRPr="00E11E36">
        <w:rPr>
          <w:rFonts w:ascii="Times New Roman" w:hAnsi="Times New Roman"/>
          <w:sz w:val="28"/>
          <w:szCs w:val="28"/>
        </w:rPr>
        <w:t xml:space="preserve"> факультетів</w:t>
      </w:r>
      <w:r>
        <w:rPr>
          <w:rFonts w:ascii="Times New Roman" w:hAnsi="Times New Roman"/>
          <w:sz w:val="28"/>
          <w:szCs w:val="28"/>
        </w:rPr>
        <w:t>/</w:t>
      </w:r>
      <w:r w:rsidR="00EE214C">
        <w:rPr>
          <w:rFonts w:ascii="Times New Roman" w:hAnsi="Times New Roman"/>
          <w:sz w:val="28"/>
          <w:szCs w:val="28"/>
        </w:rPr>
        <w:t>ННІ</w:t>
      </w:r>
      <w:r w:rsidRPr="00E11E36">
        <w:rPr>
          <w:rFonts w:ascii="Times New Roman" w:hAnsi="Times New Roman"/>
          <w:sz w:val="28"/>
          <w:szCs w:val="28"/>
        </w:rPr>
        <w:t>.</w:t>
      </w:r>
    </w:p>
    <w:p w:rsidR="0066447A" w:rsidRDefault="0066447A" w:rsidP="0066447A">
      <w:pPr>
        <w:pStyle w:val="a3"/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3.2. </w:t>
      </w:r>
      <w:r>
        <w:rPr>
          <w:rFonts w:ascii="Times New Roman" w:hAnsi="Times New Roman"/>
          <w:sz w:val="28"/>
          <w:szCs w:val="28"/>
        </w:rPr>
        <w:t xml:space="preserve">Враховувати при проведенні конкурсу на заміщення вакантних посад </w:t>
      </w:r>
      <w:r w:rsidRPr="000E4DA5">
        <w:rPr>
          <w:rFonts w:ascii="Times New Roman" w:hAnsi="Times New Roman"/>
          <w:sz w:val="28"/>
          <w:szCs w:val="28"/>
        </w:rPr>
        <w:t xml:space="preserve">досягнення </w:t>
      </w:r>
      <w:r>
        <w:rPr>
          <w:rFonts w:ascii="Times New Roman" w:hAnsi="Times New Roman"/>
          <w:sz w:val="28"/>
          <w:szCs w:val="28"/>
        </w:rPr>
        <w:t xml:space="preserve">науково-педагогічних працівників </w:t>
      </w:r>
      <w:r w:rsidRPr="000E4DA5">
        <w:rPr>
          <w:rFonts w:ascii="Times New Roman" w:hAnsi="Times New Roman"/>
          <w:sz w:val="28"/>
          <w:szCs w:val="28"/>
        </w:rPr>
        <w:t>у професійній діяльності</w:t>
      </w:r>
      <w:r>
        <w:rPr>
          <w:rFonts w:ascii="Times New Roman" w:hAnsi="Times New Roman"/>
          <w:sz w:val="28"/>
          <w:szCs w:val="28"/>
        </w:rPr>
        <w:t xml:space="preserve"> за останні п’ять років, визначені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="00B42563">
        <w:rPr>
          <w:rFonts w:ascii="Times New Roman" w:hAnsi="Times New Roman"/>
          <w:sz w:val="28"/>
          <w:szCs w:val="28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B42563">
        <w:rPr>
          <w:rFonts w:ascii="Times New Roman" w:hAnsi="Times New Roman"/>
          <w:sz w:val="28"/>
          <w:szCs w:val="28"/>
        </w:rPr>
        <w:t xml:space="preserve">37 та </w:t>
      </w:r>
      <w:r>
        <w:rPr>
          <w:rFonts w:ascii="Times New Roman" w:hAnsi="Times New Roman"/>
          <w:sz w:val="28"/>
          <w:szCs w:val="28"/>
        </w:rPr>
        <w:t>38 Ліцензійних умов провадження освітньої діяльності</w:t>
      </w:r>
      <w:r w:rsidR="00B42563" w:rsidRPr="00B42563">
        <w:rPr>
          <w:rFonts w:ascii="Times New Roman" w:hAnsi="Times New Roman"/>
          <w:sz w:val="28"/>
          <w:szCs w:val="28"/>
        </w:rPr>
        <w:t xml:space="preserve"> </w:t>
      </w:r>
      <w:r w:rsidR="00B42563">
        <w:rPr>
          <w:rFonts w:ascii="Times New Roman" w:hAnsi="Times New Roman"/>
          <w:sz w:val="28"/>
          <w:szCs w:val="28"/>
        </w:rPr>
        <w:t>затвердженим</w:t>
      </w:r>
      <w:r w:rsidR="00ED263D">
        <w:rPr>
          <w:rFonts w:ascii="Times New Roman" w:hAnsi="Times New Roman"/>
          <w:sz w:val="28"/>
          <w:szCs w:val="28"/>
        </w:rPr>
        <w:t>и</w:t>
      </w:r>
      <w:r w:rsidR="00B42563">
        <w:rPr>
          <w:rFonts w:ascii="Times New Roman" w:hAnsi="Times New Roman"/>
          <w:sz w:val="28"/>
          <w:szCs w:val="28"/>
        </w:rPr>
        <w:t xml:space="preserve"> </w:t>
      </w:r>
      <w:r w:rsidR="00ED263D">
        <w:rPr>
          <w:rFonts w:ascii="Times New Roman" w:hAnsi="Times New Roman"/>
          <w:sz w:val="28"/>
          <w:szCs w:val="28"/>
        </w:rPr>
        <w:t xml:space="preserve">Постановою </w:t>
      </w:r>
      <w:r w:rsidR="00B42563">
        <w:rPr>
          <w:rFonts w:ascii="Times New Roman" w:hAnsi="Times New Roman"/>
          <w:sz w:val="28"/>
          <w:szCs w:val="28"/>
        </w:rPr>
        <w:t>Кабінету Міністрів України від 30 грудня 2015 року</w:t>
      </w:r>
      <w:r w:rsidR="00B42563" w:rsidRPr="0065152C">
        <w:rPr>
          <w:rFonts w:ascii="Times New Roman" w:hAnsi="Times New Roman"/>
          <w:sz w:val="28"/>
          <w:szCs w:val="28"/>
        </w:rPr>
        <w:t xml:space="preserve"> № 1187</w:t>
      </w:r>
      <w:r>
        <w:rPr>
          <w:rFonts w:ascii="Times New Roman" w:hAnsi="Times New Roman"/>
          <w:sz w:val="28"/>
          <w:szCs w:val="28"/>
        </w:rPr>
        <w:t>.</w:t>
      </w:r>
    </w:p>
    <w:p w:rsidR="00E11E36" w:rsidRPr="00E11E36" w:rsidRDefault="00E11E36" w:rsidP="00DB4501">
      <w:pPr>
        <w:pStyle w:val="a3"/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11E36">
        <w:rPr>
          <w:rFonts w:ascii="Times New Roman" w:hAnsi="Times New Roman"/>
          <w:sz w:val="28"/>
          <w:szCs w:val="28"/>
        </w:rPr>
        <w:t xml:space="preserve">4. Декану факультету радіофізики, </w:t>
      </w:r>
      <w:proofErr w:type="spellStart"/>
      <w:r w:rsidRPr="00E11E36">
        <w:rPr>
          <w:rFonts w:ascii="Times New Roman" w:hAnsi="Times New Roman"/>
          <w:sz w:val="28"/>
          <w:szCs w:val="28"/>
        </w:rPr>
        <w:t>біомедичної</w:t>
      </w:r>
      <w:proofErr w:type="spellEnd"/>
      <w:r w:rsidRPr="00E11E36">
        <w:rPr>
          <w:rFonts w:ascii="Times New Roman" w:hAnsi="Times New Roman"/>
          <w:sz w:val="28"/>
          <w:szCs w:val="28"/>
        </w:rPr>
        <w:t xml:space="preserve"> електроніки та комп’ютерних систем та гаранту освітньої програми «</w:t>
      </w:r>
      <w:proofErr w:type="spellStart"/>
      <w:r w:rsidRPr="00E11E36">
        <w:rPr>
          <w:rFonts w:ascii="Times New Roman" w:hAnsi="Times New Roman"/>
          <w:sz w:val="28"/>
          <w:szCs w:val="28"/>
        </w:rPr>
        <w:t>Біомедична</w:t>
      </w:r>
      <w:proofErr w:type="spellEnd"/>
      <w:r w:rsidRPr="00E11E36">
        <w:rPr>
          <w:rFonts w:ascii="Times New Roman" w:hAnsi="Times New Roman"/>
          <w:sz w:val="28"/>
          <w:szCs w:val="28"/>
        </w:rPr>
        <w:t xml:space="preserve"> електроніка та комп’ютерні системи»:</w:t>
      </w:r>
    </w:p>
    <w:p w:rsidR="00E11E36" w:rsidRDefault="00E11E36" w:rsidP="00DB4501">
      <w:pPr>
        <w:pStyle w:val="a3"/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11E36">
        <w:rPr>
          <w:rFonts w:ascii="Times New Roman" w:hAnsi="Times New Roman"/>
          <w:sz w:val="28"/>
          <w:szCs w:val="28"/>
        </w:rPr>
        <w:lastRenderedPageBreak/>
        <w:t>4.</w:t>
      </w:r>
      <w:r w:rsidR="00811634">
        <w:rPr>
          <w:rFonts w:ascii="Times New Roman" w:hAnsi="Times New Roman"/>
          <w:sz w:val="28"/>
          <w:szCs w:val="28"/>
        </w:rPr>
        <w:t>1</w:t>
      </w:r>
      <w:r w:rsidRPr="00E11E36">
        <w:rPr>
          <w:rFonts w:ascii="Times New Roman" w:hAnsi="Times New Roman"/>
          <w:sz w:val="28"/>
          <w:szCs w:val="28"/>
        </w:rPr>
        <w:t>. До 01 листопада 2026 року забезпечити перегляд структури та змісту освітньої програми з урахуванням рекомендацій Галузевої експертної ради та Національного агентства із забезпечення якості вищої освіти.</w:t>
      </w:r>
    </w:p>
    <w:p w:rsidR="00811634" w:rsidRPr="00811634" w:rsidRDefault="00811634" w:rsidP="00DB4501">
      <w:pPr>
        <w:pStyle w:val="a3"/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1634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2</w:t>
      </w:r>
      <w:r w:rsidRPr="00811634">
        <w:rPr>
          <w:rFonts w:ascii="Times New Roman" w:hAnsi="Times New Roman"/>
          <w:sz w:val="28"/>
          <w:szCs w:val="28"/>
        </w:rPr>
        <w:t>. До 01 листопада 2026 року привести кадрове забезпечення освітніх компонентів у відповідність до вимог Ліцензійних умов провадження освітньої діяльності.</w:t>
      </w:r>
    </w:p>
    <w:p w:rsidR="00BB466A" w:rsidRDefault="00811634" w:rsidP="00DB4501">
      <w:pPr>
        <w:pStyle w:val="a3"/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DB4501">
        <w:rPr>
          <w:rFonts w:ascii="Times New Roman" w:hAnsi="Times New Roman"/>
          <w:sz w:val="28"/>
          <w:szCs w:val="28"/>
        </w:rPr>
        <w:t>. </w:t>
      </w:r>
      <w:r w:rsidRPr="00811634">
        <w:rPr>
          <w:rFonts w:ascii="Times New Roman" w:eastAsia="Times New Roman" w:hAnsi="Times New Roman"/>
          <w:sz w:val="28"/>
          <w:szCs w:val="28"/>
          <w:lang w:eastAsia="ru-RU"/>
        </w:rPr>
        <w:t>Гарантам освітніх програм, акредитація яких запланована у 2026/2027 навчальному році:</w:t>
      </w:r>
    </w:p>
    <w:p w:rsidR="00811634" w:rsidRDefault="00811634" w:rsidP="00DB4501">
      <w:pPr>
        <w:pStyle w:val="a3"/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5.1. </w:t>
      </w:r>
      <w:r w:rsidRPr="00811634">
        <w:rPr>
          <w:rFonts w:ascii="Times New Roman" w:eastAsia="Times New Roman" w:hAnsi="Times New Roman"/>
          <w:sz w:val="28"/>
          <w:szCs w:val="28"/>
          <w:lang w:eastAsia="ru-RU"/>
        </w:rPr>
        <w:t>До початку процедури акредитації забезпечити проведення самоаналізу освітніх програм щодо відповідності стандартам вищої освіти, критеріям оцінювання якості освітніх програм та вимогам Ліцензійних умов провадження освітньої діяльності.</w:t>
      </w:r>
    </w:p>
    <w:p w:rsidR="00811634" w:rsidRDefault="00811634" w:rsidP="00DB4501">
      <w:pPr>
        <w:pStyle w:val="a3"/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5.2. </w:t>
      </w:r>
      <w:r w:rsidRPr="00811634">
        <w:rPr>
          <w:rFonts w:ascii="Times New Roman" w:eastAsia="Times New Roman" w:hAnsi="Times New Roman"/>
          <w:sz w:val="28"/>
          <w:szCs w:val="28"/>
          <w:lang w:eastAsia="ru-RU"/>
        </w:rPr>
        <w:t xml:space="preserve">Забезпечити своєчасне подання до Національного агентства із забезпечення якості вищої освіти заяв про акредитацію та відомостей про </w:t>
      </w:r>
      <w:proofErr w:type="spellStart"/>
      <w:r w:rsidRPr="00811634">
        <w:rPr>
          <w:rFonts w:ascii="Times New Roman" w:eastAsia="Times New Roman" w:hAnsi="Times New Roman"/>
          <w:sz w:val="28"/>
          <w:szCs w:val="28"/>
          <w:lang w:eastAsia="ru-RU"/>
        </w:rPr>
        <w:t>самооцінювання</w:t>
      </w:r>
      <w:proofErr w:type="spellEnd"/>
      <w:r w:rsidRPr="00811634">
        <w:rPr>
          <w:rFonts w:ascii="Times New Roman" w:eastAsia="Times New Roman" w:hAnsi="Times New Roman"/>
          <w:sz w:val="28"/>
          <w:szCs w:val="28"/>
          <w:lang w:eastAsia="ru-RU"/>
        </w:rPr>
        <w:t xml:space="preserve"> освітніх програм.</w:t>
      </w:r>
    </w:p>
    <w:p w:rsidR="007E1AB1" w:rsidRDefault="007E1AB1" w:rsidP="00191B3E">
      <w:pPr>
        <w:pStyle w:val="a3"/>
        <w:tabs>
          <w:tab w:val="left" w:pos="1134"/>
        </w:tabs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Начальникові відділу методичної та акредитації роботи</w:t>
      </w:r>
      <w:r w:rsidR="00191B3E">
        <w:rPr>
          <w:rFonts w:ascii="Times New Roman" w:hAnsi="Times New Roman"/>
          <w:sz w:val="28"/>
          <w:szCs w:val="28"/>
        </w:rPr>
        <w:t xml:space="preserve"> Сергію КОЗЛОВУ:</w:t>
      </w:r>
    </w:p>
    <w:p w:rsidR="008B18FB" w:rsidRPr="00B94FF9" w:rsidRDefault="007E1AB1" w:rsidP="00191B3E">
      <w:pPr>
        <w:pStyle w:val="a3"/>
        <w:tabs>
          <w:tab w:val="left" w:pos="1134"/>
        </w:tabs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94FF9">
        <w:rPr>
          <w:rFonts w:ascii="Times New Roman" w:hAnsi="Times New Roman"/>
          <w:sz w:val="28"/>
          <w:szCs w:val="28"/>
        </w:rPr>
        <w:t>5.1. </w:t>
      </w:r>
      <w:r w:rsidR="008B18FB" w:rsidRPr="00B94FF9">
        <w:rPr>
          <w:rFonts w:ascii="Times New Roman" w:hAnsi="Times New Roman"/>
          <w:sz w:val="28"/>
          <w:szCs w:val="28"/>
        </w:rPr>
        <w:t>До 2</w:t>
      </w:r>
      <w:r w:rsidR="00811634">
        <w:rPr>
          <w:rFonts w:ascii="Times New Roman" w:hAnsi="Times New Roman"/>
          <w:sz w:val="28"/>
          <w:szCs w:val="28"/>
        </w:rPr>
        <w:t>7</w:t>
      </w:r>
      <w:r w:rsidR="008B18FB" w:rsidRPr="00B94FF9">
        <w:rPr>
          <w:rFonts w:ascii="Times New Roman" w:hAnsi="Times New Roman"/>
          <w:sz w:val="28"/>
          <w:szCs w:val="28"/>
        </w:rPr>
        <w:t xml:space="preserve"> липня 202</w:t>
      </w:r>
      <w:r w:rsidR="00811634">
        <w:rPr>
          <w:rFonts w:ascii="Times New Roman" w:hAnsi="Times New Roman"/>
          <w:sz w:val="28"/>
          <w:szCs w:val="28"/>
        </w:rPr>
        <w:t>6</w:t>
      </w:r>
      <w:r w:rsidR="008B18FB" w:rsidRPr="00B94FF9">
        <w:rPr>
          <w:rFonts w:ascii="Times New Roman" w:hAnsi="Times New Roman"/>
          <w:sz w:val="28"/>
          <w:szCs w:val="28"/>
        </w:rPr>
        <w:t xml:space="preserve"> року </w:t>
      </w:r>
      <w:r w:rsidR="00B94FF9" w:rsidRPr="00B94FF9">
        <w:rPr>
          <w:rFonts w:ascii="Times New Roman" w:hAnsi="Times New Roman"/>
          <w:sz w:val="28"/>
          <w:szCs w:val="28"/>
        </w:rPr>
        <w:t xml:space="preserve">подати </w:t>
      </w:r>
      <w:r w:rsidR="00A272E0">
        <w:rPr>
          <w:rFonts w:ascii="Times New Roman" w:hAnsi="Times New Roman"/>
          <w:sz w:val="28"/>
          <w:szCs w:val="28"/>
        </w:rPr>
        <w:t xml:space="preserve">повідомлення </w:t>
      </w:r>
      <w:r w:rsidR="008B18FB" w:rsidRPr="00B94FF9">
        <w:rPr>
          <w:rFonts w:ascii="Times New Roman" w:hAnsi="Times New Roman"/>
          <w:sz w:val="28"/>
          <w:szCs w:val="28"/>
        </w:rPr>
        <w:t xml:space="preserve">про намір акредитувати освітні програми </w:t>
      </w:r>
      <w:r w:rsidR="00B94FF9" w:rsidRPr="00B94FF9">
        <w:rPr>
          <w:rFonts w:ascii="Times New Roman" w:hAnsi="Times New Roman"/>
          <w:sz w:val="28"/>
          <w:szCs w:val="28"/>
        </w:rPr>
        <w:t>у 202</w:t>
      </w:r>
      <w:r w:rsidR="00952C0F">
        <w:rPr>
          <w:rFonts w:ascii="Times New Roman" w:hAnsi="Times New Roman"/>
          <w:sz w:val="28"/>
          <w:szCs w:val="28"/>
        </w:rPr>
        <w:t>6</w:t>
      </w:r>
      <w:r w:rsidR="00B94FF9" w:rsidRPr="00B94FF9">
        <w:rPr>
          <w:rFonts w:ascii="Times New Roman" w:hAnsi="Times New Roman"/>
          <w:sz w:val="28"/>
          <w:szCs w:val="28"/>
        </w:rPr>
        <w:t>/202</w:t>
      </w:r>
      <w:r w:rsidR="00952C0F">
        <w:rPr>
          <w:rFonts w:ascii="Times New Roman" w:hAnsi="Times New Roman"/>
          <w:sz w:val="28"/>
          <w:szCs w:val="28"/>
        </w:rPr>
        <w:t>7</w:t>
      </w:r>
      <w:r w:rsidR="00B94FF9" w:rsidRPr="00B94FF9">
        <w:rPr>
          <w:rFonts w:ascii="Times New Roman" w:hAnsi="Times New Roman"/>
          <w:sz w:val="28"/>
          <w:szCs w:val="28"/>
        </w:rPr>
        <w:t xml:space="preserve"> навчальному році </w:t>
      </w:r>
      <w:r w:rsidR="008B18FB" w:rsidRPr="00B94FF9">
        <w:rPr>
          <w:rFonts w:ascii="Times New Roman" w:hAnsi="Times New Roman"/>
          <w:sz w:val="28"/>
          <w:szCs w:val="28"/>
        </w:rPr>
        <w:t>з використанням веб</w:t>
      </w:r>
      <w:r w:rsidR="00B94FF9">
        <w:rPr>
          <w:rFonts w:ascii="Times New Roman" w:hAnsi="Times New Roman"/>
          <w:sz w:val="28"/>
          <w:szCs w:val="28"/>
        </w:rPr>
        <w:t>-</w:t>
      </w:r>
      <w:r w:rsidR="008B18FB" w:rsidRPr="00B94FF9">
        <w:rPr>
          <w:rFonts w:ascii="Times New Roman" w:hAnsi="Times New Roman"/>
          <w:sz w:val="28"/>
          <w:szCs w:val="28"/>
        </w:rPr>
        <w:t>сервісу, що</w:t>
      </w:r>
      <w:r w:rsidR="007F061B">
        <w:rPr>
          <w:rFonts w:ascii="Times New Roman" w:hAnsi="Times New Roman"/>
          <w:sz w:val="28"/>
          <w:szCs w:val="28"/>
        </w:rPr>
        <w:t> </w:t>
      </w:r>
      <w:r w:rsidR="008B18FB" w:rsidRPr="00B94FF9">
        <w:rPr>
          <w:rFonts w:ascii="Times New Roman" w:hAnsi="Times New Roman"/>
          <w:sz w:val="28"/>
          <w:szCs w:val="28"/>
        </w:rPr>
        <w:t>розміщений за посиланням https://plan.naqa.gov.ua/</w:t>
      </w:r>
      <w:r w:rsidR="007F061B">
        <w:rPr>
          <w:rFonts w:ascii="Times New Roman" w:hAnsi="Times New Roman"/>
          <w:sz w:val="28"/>
          <w:szCs w:val="28"/>
        </w:rPr>
        <w:t>.</w:t>
      </w:r>
    </w:p>
    <w:p w:rsidR="007E1AB1" w:rsidRDefault="00B94FF9" w:rsidP="00191B3E">
      <w:pPr>
        <w:pStyle w:val="a3"/>
        <w:tabs>
          <w:tab w:val="left" w:pos="1134"/>
        </w:tabs>
        <w:spacing w:after="0" w:line="26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81163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 w:rsidR="00811634" w:rsidRPr="00811634">
        <w:rPr>
          <w:rFonts w:ascii="Times New Roman" w:hAnsi="Times New Roman"/>
          <w:sz w:val="28"/>
          <w:szCs w:val="28"/>
        </w:rPr>
        <w:t>Проводити щорічний моніторинг відповідності освітніх програм вимогам стандартів вищої освіти, професійних стандартів та критеріям акредитації освітніх програм</w:t>
      </w:r>
      <w:r w:rsidR="007E1AB1">
        <w:rPr>
          <w:rFonts w:ascii="Times New Roman" w:hAnsi="Times New Roman"/>
          <w:sz w:val="28"/>
          <w:szCs w:val="28"/>
        </w:rPr>
        <w:t>.</w:t>
      </w:r>
    </w:p>
    <w:p w:rsidR="00BD36BD" w:rsidRDefault="00BD36BD" w:rsidP="00191B3E">
      <w:pPr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4FF9" w:rsidRPr="00EA6FCE" w:rsidRDefault="00B94FF9" w:rsidP="00191B3E">
      <w:pPr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4FF9" w:rsidRDefault="00BD36BD" w:rsidP="00191B3E">
      <w:pPr>
        <w:widowControl w:val="0"/>
        <w:tabs>
          <w:tab w:val="left" w:pos="426"/>
        </w:tabs>
        <w:snapToGrid w:val="0"/>
        <w:spacing w:after="0" w:line="264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6FC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Відповідальний</w:t>
      </w:r>
      <w:r w:rsidRPr="00EA6F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BD36BD" w:rsidRDefault="00BD36BD" w:rsidP="00191B3E">
      <w:pPr>
        <w:widowControl w:val="0"/>
        <w:tabs>
          <w:tab w:val="left" w:pos="426"/>
        </w:tabs>
        <w:snapToGrid w:val="0"/>
        <w:spacing w:after="0" w:line="264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проректор з науково-педагогічної роботи </w:t>
      </w:r>
      <w:r w:rsidR="0081163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Олександр ГОЛОВКО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BD36BD" w:rsidRDefault="00BD36BD" w:rsidP="000716B0">
      <w:pPr>
        <w:widowControl w:val="0"/>
        <w:tabs>
          <w:tab w:val="left" w:pos="426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BD36BD" w:rsidRPr="00A445C5" w:rsidRDefault="00BD36BD" w:rsidP="000716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Термін виконання: до</w:t>
      </w:r>
      <w:r w:rsidRPr="00EA6FC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B94FF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</w:t>
      </w:r>
      <w:r w:rsidR="00811634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.202</w:t>
      </w:r>
      <w:r w:rsidR="00811634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р. </w:t>
      </w:r>
    </w:p>
    <w:sectPr w:rsidR="00BD36BD" w:rsidRPr="00A445C5" w:rsidSect="00811634">
      <w:pgSz w:w="11906" w:h="16838"/>
      <w:pgMar w:top="1276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90E59"/>
    <w:multiLevelType w:val="hybridMultilevel"/>
    <w:tmpl w:val="6E66BF2E"/>
    <w:lvl w:ilvl="0" w:tplc="30E06A1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BD"/>
    <w:rsid w:val="0004275F"/>
    <w:rsid w:val="000716B0"/>
    <w:rsid w:val="00077991"/>
    <w:rsid w:val="000E4DA5"/>
    <w:rsid w:val="00163A9C"/>
    <w:rsid w:val="00191B3E"/>
    <w:rsid w:val="001B7E42"/>
    <w:rsid w:val="001C4EDF"/>
    <w:rsid w:val="00291524"/>
    <w:rsid w:val="002977A9"/>
    <w:rsid w:val="002D0486"/>
    <w:rsid w:val="003877DD"/>
    <w:rsid w:val="004466E3"/>
    <w:rsid w:val="0065152C"/>
    <w:rsid w:val="0066447A"/>
    <w:rsid w:val="007E1AB1"/>
    <w:rsid w:val="007F061B"/>
    <w:rsid w:val="00811634"/>
    <w:rsid w:val="008B18FB"/>
    <w:rsid w:val="008C46D4"/>
    <w:rsid w:val="00952C0F"/>
    <w:rsid w:val="00A052CB"/>
    <w:rsid w:val="00A272E0"/>
    <w:rsid w:val="00B3016D"/>
    <w:rsid w:val="00B42563"/>
    <w:rsid w:val="00B94FF9"/>
    <w:rsid w:val="00BB466A"/>
    <w:rsid w:val="00BD36BD"/>
    <w:rsid w:val="00C474A4"/>
    <w:rsid w:val="00CD649A"/>
    <w:rsid w:val="00DB4501"/>
    <w:rsid w:val="00E11E36"/>
    <w:rsid w:val="00E9159D"/>
    <w:rsid w:val="00ED263D"/>
    <w:rsid w:val="00EE214C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3C0F1"/>
  <w15:chartTrackingRefBased/>
  <w15:docId w15:val="{C2A582D7-5D34-4EC9-BEA2-F0957939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6B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NCCTforLEGAL#3</dc:creator>
  <cp:keywords/>
  <dc:description/>
  <cp:lastModifiedBy>CRCP-254</cp:lastModifiedBy>
  <cp:revision>14</cp:revision>
  <dcterms:created xsi:type="dcterms:W3CDTF">2025-06-17T07:23:00Z</dcterms:created>
  <dcterms:modified xsi:type="dcterms:W3CDTF">2026-06-24T08:09:00Z</dcterms:modified>
</cp:coreProperties>
</file>